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48" w:rsidRDefault="00133148" w:rsidP="00133148">
      <w:pPr>
        <w:adjustRightInd w:val="0"/>
        <w:snapToGrid w:val="0"/>
        <w:spacing w:beforeLines="100" w:afterLines="100" w:line="360" w:lineRule="exact"/>
        <w:jc w:val="center"/>
        <w:rPr>
          <w:rFonts w:ascii="黑体" w:eastAsia="黑体" w:hAnsi="黑体" w:hint="eastAsia"/>
          <w:sz w:val="32"/>
          <w:szCs w:val="32"/>
        </w:rPr>
      </w:pPr>
      <w:r w:rsidRPr="00133148">
        <w:rPr>
          <w:rFonts w:ascii="黑体" w:eastAsia="黑体" w:hAnsi="黑体" w:hint="eastAsia"/>
          <w:sz w:val="32"/>
          <w:szCs w:val="32"/>
        </w:rPr>
        <w:t>教育行业标准</w:t>
      </w:r>
      <w:r w:rsidR="00FA591A" w:rsidRPr="00133148">
        <w:rPr>
          <w:rFonts w:ascii="黑体" w:eastAsia="黑体" w:hAnsi="黑体" w:hint="eastAsia"/>
          <w:sz w:val="32"/>
          <w:szCs w:val="32"/>
        </w:rPr>
        <w:t>《超导脉冲傅里叶变换核磁共振波谱方法通则》</w:t>
      </w:r>
    </w:p>
    <w:p w:rsidR="00FA591A" w:rsidRPr="00133148" w:rsidRDefault="00FA591A" w:rsidP="00133148">
      <w:pPr>
        <w:adjustRightInd w:val="0"/>
        <w:snapToGrid w:val="0"/>
        <w:spacing w:beforeLines="100" w:afterLines="100" w:line="360" w:lineRule="exact"/>
        <w:jc w:val="center"/>
        <w:rPr>
          <w:rFonts w:ascii="黑体" w:eastAsia="黑体" w:hAnsi="黑体" w:cs="黑体"/>
          <w:bCs/>
          <w:sz w:val="32"/>
          <w:szCs w:val="32"/>
        </w:rPr>
      </w:pPr>
      <w:r w:rsidRPr="00133148">
        <w:rPr>
          <w:rFonts w:ascii="黑体" w:eastAsia="黑体" w:hAnsi="黑体" w:cs="黑体" w:hint="eastAsia"/>
          <w:bCs/>
          <w:sz w:val="32"/>
          <w:szCs w:val="32"/>
        </w:rPr>
        <w:t>（</w:t>
      </w:r>
      <w:r w:rsidR="00133148" w:rsidRPr="00133148">
        <w:rPr>
          <w:rFonts w:ascii="黑体" w:eastAsia="黑体" w:hAnsi="黑体" w:cs="黑体" w:hint="eastAsia"/>
          <w:bCs/>
          <w:sz w:val="32"/>
          <w:szCs w:val="32"/>
        </w:rPr>
        <w:t>征求意见</w:t>
      </w:r>
      <w:r w:rsidR="00133148">
        <w:rPr>
          <w:rFonts w:ascii="黑体" w:eastAsia="黑体" w:hAnsi="黑体" w:cs="黑体" w:hint="eastAsia"/>
          <w:bCs/>
          <w:sz w:val="32"/>
          <w:szCs w:val="32"/>
        </w:rPr>
        <w:t>稿</w:t>
      </w:r>
      <w:r w:rsidRPr="00133148">
        <w:rPr>
          <w:rFonts w:ascii="黑体" w:eastAsia="黑体" w:hAnsi="黑体" w:cs="黑体" w:hint="eastAsia"/>
          <w:bCs/>
          <w:sz w:val="32"/>
          <w:szCs w:val="32"/>
        </w:rPr>
        <w:t>）编制说明</w:t>
      </w:r>
    </w:p>
    <w:p w:rsidR="00096DDC" w:rsidRPr="00133148" w:rsidRDefault="00FA591A" w:rsidP="00133148">
      <w:pPr>
        <w:spacing w:line="360" w:lineRule="exact"/>
        <w:ind w:firstLineChars="200" w:firstLine="480"/>
        <w:jc w:val="left"/>
        <w:rPr>
          <w:rFonts w:asciiTheme="minorEastAsia" w:hAnsiTheme="minorEastAsia" w:cs="Times New Roman"/>
        </w:rPr>
      </w:pPr>
      <w:r w:rsidRPr="00133148">
        <w:rPr>
          <w:rFonts w:asciiTheme="minorEastAsia" w:hAnsiTheme="minorEastAsia" w:hint="eastAsia"/>
          <w:bCs/>
        </w:rPr>
        <w:t>受国家计量认证高校评审组、高校分析测试中心研究会委托，</w:t>
      </w:r>
      <w:r w:rsidR="008A6974" w:rsidRPr="00133148">
        <w:rPr>
          <w:rFonts w:asciiTheme="minorEastAsia" w:hAnsiTheme="minorEastAsia" w:hint="eastAsia"/>
        </w:rPr>
        <w:t>本次</w:t>
      </w:r>
      <w:r w:rsidR="0094217C" w:rsidRPr="00133148">
        <w:rPr>
          <w:rFonts w:asciiTheme="minorEastAsia" w:hAnsiTheme="minorEastAsia" w:hint="eastAsia"/>
        </w:rPr>
        <w:t>《超导脉冲傅里叶变换</w:t>
      </w:r>
      <w:r w:rsidR="008A6974" w:rsidRPr="00133148">
        <w:rPr>
          <w:rFonts w:asciiTheme="minorEastAsia" w:hAnsiTheme="minorEastAsia" w:hint="eastAsia"/>
        </w:rPr>
        <w:t>核磁</w:t>
      </w:r>
      <w:r w:rsidR="007F4D4C" w:rsidRPr="00133148">
        <w:rPr>
          <w:rFonts w:asciiTheme="minorEastAsia" w:hAnsiTheme="minorEastAsia" w:hint="eastAsia"/>
        </w:rPr>
        <w:t>共振</w:t>
      </w:r>
      <w:r w:rsidR="00515F4E" w:rsidRPr="00133148">
        <w:rPr>
          <w:rFonts w:asciiTheme="minorEastAsia" w:hAnsiTheme="minorEastAsia" w:hint="eastAsia"/>
        </w:rPr>
        <w:t>波</w:t>
      </w:r>
      <w:r w:rsidR="008A6974" w:rsidRPr="00133148">
        <w:rPr>
          <w:rFonts w:asciiTheme="minorEastAsia" w:hAnsiTheme="minorEastAsia" w:hint="eastAsia"/>
        </w:rPr>
        <w:t>谱方法通则</w:t>
      </w:r>
      <w:r w:rsidR="0094217C" w:rsidRPr="00133148">
        <w:rPr>
          <w:rFonts w:asciiTheme="minorEastAsia" w:hAnsiTheme="minorEastAsia" w:hint="eastAsia"/>
        </w:rPr>
        <w:t>》</w:t>
      </w:r>
      <w:r w:rsidR="008A6974" w:rsidRPr="00133148">
        <w:rPr>
          <w:rFonts w:asciiTheme="minorEastAsia" w:hAnsiTheme="minorEastAsia" w:hint="eastAsia"/>
        </w:rPr>
        <w:t>的修订工作由北京大学分析测试中心作为主修单位</w:t>
      </w:r>
      <w:r w:rsidR="0094217C" w:rsidRPr="00133148">
        <w:rPr>
          <w:rFonts w:asciiTheme="minorEastAsia" w:hAnsiTheme="minorEastAsia" w:hint="eastAsia"/>
        </w:rPr>
        <w:t>，华东理工大学分析测试中心和四川大学分析测试中心作为辅修单位，联合福州大学分析测试中心、华南理工大学分析测试中心、吉林大学分析测试中心、南京师范大学分析测试中心、苏州大学分析测试中心、北京化工大学分析测试中心、东华大学分析测试中心，中国矿业大学分析测试中心等</w:t>
      </w:r>
      <w:r w:rsidR="000F33BC" w:rsidRPr="00133148">
        <w:rPr>
          <w:rFonts w:asciiTheme="minorEastAsia" w:hAnsiTheme="minorEastAsia" w:hint="eastAsia"/>
        </w:rPr>
        <w:t>院校</w:t>
      </w:r>
      <w:r w:rsidR="008A6974" w:rsidRPr="00133148">
        <w:rPr>
          <w:rFonts w:asciiTheme="minorEastAsia" w:hAnsiTheme="minorEastAsia" w:hint="eastAsia"/>
        </w:rPr>
        <w:t>管理、操作</w:t>
      </w:r>
      <w:r w:rsidR="000F33BC" w:rsidRPr="00133148">
        <w:rPr>
          <w:rFonts w:asciiTheme="minorEastAsia" w:hAnsiTheme="minorEastAsia" w:hint="eastAsia"/>
        </w:rPr>
        <w:t>核磁</w:t>
      </w:r>
      <w:r w:rsidR="007F4D4C" w:rsidRPr="00133148">
        <w:rPr>
          <w:rFonts w:asciiTheme="minorEastAsia" w:hAnsiTheme="minorEastAsia" w:hint="eastAsia"/>
        </w:rPr>
        <w:t>共振</w:t>
      </w:r>
      <w:r w:rsidR="000F33BC" w:rsidRPr="00133148">
        <w:rPr>
          <w:rFonts w:asciiTheme="minorEastAsia" w:hAnsiTheme="minorEastAsia" w:hint="eastAsia"/>
        </w:rPr>
        <w:t>谱仪的</w:t>
      </w:r>
      <w:r w:rsidR="008A6974" w:rsidRPr="00133148">
        <w:rPr>
          <w:rFonts w:asciiTheme="minorEastAsia" w:hAnsiTheme="minorEastAsia" w:hint="eastAsia"/>
        </w:rPr>
        <w:t>1</w:t>
      </w:r>
      <w:r w:rsidR="0094217C" w:rsidRPr="00133148">
        <w:rPr>
          <w:rFonts w:asciiTheme="minorEastAsia" w:hAnsiTheme="minorEastAsia" w:hint="eastAsia"/>
        </w:rPr>
        <w:t>2</w:t>
      </w:r>
      <w:r w:rsidR="008A6974" w:rsidRPr="00133148">
        <w:rPr>
          <w:rFonts w:asciiTheme="minorEastAsia" w:hAnsiTheme="minorEastAsia" w:hint="eastAsia"/>
        </w:rPr>
        <w:t>位老师共同完成。</w:t>
      </w:r>
      <w:r w:rsidR="00096DDC" w:rsidRPr="00133148">
        <w:rPr>
          <w:rFonts w:asciiTheme="minorEastAsia" w:hAnsiTheme="minorEastAsia" w:hint="eastAsia"/>
        </w:rPr>
        <w:t>在修订稿</w:t>
      </w:r>
      <w:r w:rsidR="00096DDC" w:rsidRPr="00133148">
        <w:rPr>
          <w:rFonts w:asciiTheme="minorEastAsia" w:hAnsiTheme="minorEastAsia" w:cs="宋体"/>
          <w:kern w:val="0"/>
        </w:rPr>
        <w:t>编写</w:t>
      </w:r>
      <w:r w:rsidR="00096DDC" w:rsidRPr="00133148">
        <w:rPr>
          <w:rFonts w:asciiTheme="minorEastAsia" w:hAnsiTheme="minorEastAsia" w:hint="eastAsia"/>
        </w:rPr>
        <w:t>的过程中，老师们</w:t>
      </w:r>
      <w:r w:rsidR="00096DDC" w:rsidRPr="00133148">
        <w:rPr>
          <w:rFonts w:asciiTheme="minorEastAsia" w:hAnsiTheme="minorEastAsia" w:cs="宋体" w:hint="eastAsia"/>
          <w:kern w:val="0"/>
        </w:rPr>
        <w:t>查阅了大量的</w:t>
      </w:r>
      <w:r w:rsidR="00096DDC" w:rsidRPr="00133148">
        <w:rPr>
          <w:rFonts w:asciiTheme="minorEastAsia" w:hAnsiTheme="minorEastAsia" w:cs="宋体"/>
          <w:kern w:val="0"/>
        </w:rPr>
        <w:t>资料</w:t>
      </w:r>
      <w:r w:rsidR="00096DDC" w:rsidRPr="00133148">
        <w:rPr>
          <w:rFonts w:asciiTheme="minorEastAsia" w:hAnsiTheme="minorEastAsia" w:cs="宋体" w:hint="eastAsia"/>
          <w:kern w:val="0"/>
        </w:rPr>
        <w:t>，</w:t>
      </w:r>
      <w:r w:rsidR="00096DDC" w:rsidRPr="00133148">
        <w:rPr>
          <w:rFonts w:asciiTheme="minorEastAsia" w:hAnsiTheme="minorEastAsia" w:cs="宋体"/>
          <w:kern w:val="0"/>
        </w:rPr>
        <w:t>进行</w:t>
      </w:r>
      <w:r w:rsidR="00096DDC" w:rsidRPr="00133148">
        <w:rPr>
          <w:rFonts w:asciiTheme="minorEastAsia" w:hAnsiTheme="minorEastAsia" w:cs="宋体" w:hint="eastAsia"/>
          <w:kern w:val="0"/>
        </w:rPr>
        <w:t>了</w:t>
      </w:r>
      <w:r w:rsidR="00096DDC" w:rsidRPr="00133148">
        <w:rPr>
          <w:rFonts w:asciiTheme="minorEastAsia" w:hAnsiTheme="minorEastAsia" w:cs="宋体"/>
          <w:kern w:val="0"/>
        </w:rPr>
        <w:t>充分</w:t>
      </w:r>
      <w:r w:rsidR="00096DDC" w:rsidRPr="00133148">
        <w:rPr>
          <w:rFonts w:asciiTheme="minorEastAsia" w:hAnsiTheme="minorEastAsia" w:cs="宋体" w:hint="eastAsia"/>
          <w:kern w:val="0"/>
        </w:rPr>
        <w:t>的</w:t>
      </w:r>
      <w:r w:rsidR="00096DDC" w:rsidRPr="00133148">
        <w:rPr>
          <w:rFonts w:asciiTheme="minorEastAsia" w:hAnsiTheme="minorEastAsia" w:cs="宋体"/>
          <w:kern w:val="0"/>
        </w:rPr>
        <w:t>调查研究</w:t>
      </w:r>
      <w:r w:rsidR="00096DDC" w:rsidRPr="00133148">
        <w:rPr>
          <w:rFonts w:asciiTheme="minorEastAsia" w:hAnsiTheme="minorEastAsia" w:cs="宋体" w:hint="eastAsia"/>
          <w:kern w:val="0"/>
        </w:rPr>
        <w:t>和讨论</w:t>
      </w:r>
      <w:r w:rsidR="00096DDC" w:rsidRPr="00133148">
        <w:rPr>
          <w:rFonts w:asciiTheme="minorEastAsia" w:hAnsiTheme="minorEastAsia" w:cs="宋体"/>
          <w:kern w:val="0"/>
        </w:rPr>
        <w:t>，</w:t>
      </w:r>
      <w:r w:rsidR="00096DDC" w:rsidRPr="00133148">
        <w:rPr>
          <w:rFonts w:asciiTheme="minorEastAsia" w:hAnsiTheme="minorEastAsia" w:cs="宋体" w:hint="eastAsia"/>
          <w:kern w:val="0"/>
        </w:rPr>
        <w:t>并严格</w:t>
      </w:r>
      <w:r w:rsidR="00096DDC" w:rsidRPr="00133148">
        <w:rPr>
          <w:rFonts w:asciiTheme="minorEastAsia" w:hAnsiTheme="minorEastAsia" w:cs="宋体"/>
          <w:kern w:val="0"/>
        </w:rPr>
        <w:t>按照GB/T1.1</w:t>
      </w:r>
      <w:r w:rsidR="007F4D4C" w:rsidRPr="00133148">
        <w:rPr>
          <w:rFonts w:asciiTheme="minorEastAsia" w:hAnsiTheme="minorEastAsia" w:cs="宋体" w:hint="eastAsia"/>
          <w:kern w:val="0"/>
        </w:rPr>
        <w:t>-2009</w:t>
      </w:r>
      <w:r w:rsidR="00096DDC" w:rsidRPr="00133148">
        <w:rPr>
          <w:rFonts w:asciiTheme="minorEastAsia" w:hAnsiTheme="minorEastAsia" w:cs="宋体"/>
          <w:kern w:val="0"/>
        </w:rPr>
        <w:t xml:space="preserve">《标准化工作导则 </w:t>
      </w:r>
      <w:r w:rsidR="007F4D4C" w:rsidRPr="00133148">
        <w:rPr>
          <w:rFonts w:asciiTheme="minorEastAsia" w:hAnsiTheme="minorEastAsia" w:cs="宋体"/>
          <w:kern w:val="0"/>
        </w:rPr>
        <w:t>第一部分：标准的结构和编写</w:t>
      </w:r>
      <w:r w:rsidR="00096DDC" w:rsidRPr="00133148">
        <w:rPr>
          <w:rFonts w:asciiTheme="minorEastAsia" w:hAnsiTheme="minorEastAsia" w:cs="宋体"/>
          <w:kern w:val="0"/>
        </w:rPr>
        <w:t>》和其它有关规定</w:t>
      </w:r>
      <w:r w:rsidR="00096DDC" w:rsidRPr="00133148">
        <w:rPr>
          <w:rFonts w:asciiTheme="minorEastAsia" w:hAnsiTheme="minorEastAsia" w:cs="宋体" w:hint="eastAsia"/>
          <w:kern w:val="0"/>
        </w:rPr>
        <w:t>进行文本的修订和编写</w:t>
      </w:r>
      <w:r w:rsidR="00096DDC" w:rsidRPr="00133148">
        <w:rPr>
          <w:rFonts w:asciiTheme="minorEastAsia" w:hAnsiTheme="minorEastAsia" w:cs="宋体"/>
          <w:kern w:val="0"/>
        </w:rPr>
        <w:t>。</w:t>
      </w:r>
      <w:r w:rsidR="00096DDC" w:rsidRPr="00133148">
        <w:rPr>
          <w:rFonts w:asciiTheme="minorEastAsia" w:hAnsiTheme="minorEastAsia" w:hint="eastAsia"/>
        </w:rPr>
        <w:t>本次修订是在</w:t>
      </w:r>
      <w:r w:rsidR="00096DDC" w:rsidRPr="00133148">
        <w:rPr>
          <w:rFonts w:asciiTheme="minorEastAsia" w:hAnsiTheme="minorEastAsia" w:cs="Times New Roman"/>
        </w:rPr>
        <w:t>JY/T007-1996</w:t>
      </w:r>
      <w:r w:rsidR="007F767E" w:rsidRPr="00133148">
        <w:rPr>
          <w:rFonts w:asciiTheme="minorEastAsia" w:hAnsiTheme="minorEastAsia" w:hint="eastAsia"/>
        </w:rPr>
        <w:t>《超导脉冲傅里叶变换核磁共振波谱方法通则》</w:t>
      </w:r>
      <w:r w:rsidR="00096DDC" w:rsidRPr="00133148">
        <w:rPr>
          <w:rFonts w:asciiTheme="minorEastAsia" w:hAnsiTheme="minorEastAsia" w:cs="Times New Roman"/>
        </w:rPr>
        <w:t>的基础进行</w:t>
      </w:r>
      <w:r w:rsidR="00E26D82" w:rsidRPr="00133148">
        <w:rPr>
          <w:rFonts w:asciiTheme="minorEastAsia" w:hAnsiTheme="minorEastAsia" w:cs="Times New Roman"/>
        </w:rPr>
        <w:t>整理</w:t>
      </w:r>
      <w:r w:rsidR="00096DDC" w:rsidRPr="00133148">
        <w:rPr>
          <w:rFonts w:asciiTheme="minorEastAsia" w:hAnsiTheme="minorEastAsia" w:cs="Times New Roman" w:hint="eastAsia"/>
        </w:rPr>
        <w:t>、</w:t>
      </w:r>
      <w:r w:rsidR="00E26D82" w:rsidRPr="00133148">
        <w:rPr>
          <w:rFonts w:asciiTheme="minorEastAsia" w:hAnsiTheme="minorEastAsia" w:cs="Times New Roman"/>
        </w:rPr>
        <w:t>修改和</w:t>
      </w:r>
      <w:r w:rsidR="00096DDC" w:rsidRPr="00133148">
        <w:rPr>
          <w:rFonts w:asciiTheme="minorEastAsia" w:hAnsiTheme="minorEastAsia" w:cs="Times New Roman"/>
        </w:rPr>
        <w:t>扩充</w:t>
      </w:r>
      <w:r w:rsidR="00096DDC" w:rsidRPr="00133148">
        <w:rPr>
          <w:rFonts w:asciiTheme="minorEastAsia" w:hAnsiTheme="minorEastAsia" w:cs="Times New Roman" w:hint="eastAsia"/>
        </w:rPr>
        <w:t>，用以</w:t>
      </w:r>
      <w:r w:rsidR="00096DDC" w:rsidRPr="00133148">
        <w:rPr>
          <w:rFonts w:asciiTheme="minorEastAsia" w:hAnsiTheme="minorEastAsia" w:cs="Times New Roman"/>
        </w:rPr>
        <w:t>取代</w:t>
      </w:r>
      <w:r w:rsidR="00096DDC" w:rsidRPr="00133148">
        <w:rPr>
          <w:rFonts w:asciiTheme="minorEastAsia" w:hAnsiTheme="minorEastAsia" w:hint="eastAsia"/>
        </w:rPr>
        <w:t>JY/T006-1996</w:t>
      </w:r>
      <w:r w:rsidR="00E829E0" w:rsidRPr="00133148">
        <w:rPr>
          <w:rFonts w:asciiTheme="minorEastAsia" w:hAnsiTheme="minorEastAsia" w:hint="eastAsia"/>
        </w:rPr>
        <w:t>《脉冲傅里叶变换电磁体核磁共振波谱方法通则》</w:t>
      </w:r>
      <w:r w:rsidR="00096DDC" w:rsidRPr="00133148">
        <w:rPr>
          <w:rFonts w:asciiTheme="minorEastAsia" w:hAnsiTheme="minorEastAsia" w:hint="eastAsia"/>
        </w:rPr>
        <w:t>和</w:t>
      </w:r>
      <w:r w:rsidR="00096DDC" w:rsidRPr="00133148">
        <w:rPr>
          <w:rFonts w:asciiTheme="minorEastAsia" w:hAnsiTheme="minorEastAsia" w:cs="Times New Roman"/>
        </w:rPr>
        <w:t>JY/T007-1996</w:t>
      </w:r>
      <w:r w:rsidR="00E829E0" w:rsidRPr="00133148">
        <w:rPr>
          <w:rFonts w:asciiTheme="minorEastAsia" w:hAnsiTheme="minorEastAsia" w:hint="eastAsia"/>
        </w:rPr>
        <w:t>《超导脉冲傅里叶变换核磁共振波谱方法通则》</w:t>
      </w:r>
      <w:r w:rsidR="00096DDC" w:rsidRPr="00133148">
        <w:rPr>
          <w:rFonts w:asciiTheme="minorEastAsia" w:hAnsiTheme="minorEastAsia" w:cs="Times New Roman" w:hint="eastAsia"/>
        </w:rPr>
        <w:t>。</w:t>
      </w:r>
    </w:p>
    <w:p w:rsidR="00096DDC" w:rsidRPr="00133148" w:rsidRDefault="00133148" w:rsidP="00133148">
      <w:pPr>
        <w:spacing w:before="100" w:beforeAutospacing="1" w:after="100" w:afterAutospacing="1" w:line="360" w:lineRule="exact"/>
        <w:outlineLvl w:val="1"/>
        <w:rPr>
          <w:rFonts w:ascii="黑体" w:eastAsia="黑体" w:hAnsi="黑体" w:cs="宋体"/>
          <w:kern w:val="0"/>
        </w:rPr>
      </w:pPr>
      <w:bookmarkStart w:id="0" w:name="_Toc428905487"/>
      <w:bookmarkStart w:id="1" w:name="_Toc448570446"/>
      <w:r>
        <w:rPr>
          <w:rFonts w:ascii="黑体" w:eastAsia="黑体" w:hAnsi="黑体" w:cs="黑体" w:hint="eastAsia"/>
          <w:bCs/>
        </w:rPr>
        <w:t xml:space="preserve">1  </w:t>
      </w:r>
      <w:r w:rsidR="00096DDC" w:rsidRPr="00133148">
        <w:rPr>
          <w:rFonts w:ascii="黑体" w:eastAsia="黑体" w:hAnsi="黑体" w:cs="宋体"/>
          <w:kern w:val="0"/>
        </w:rPr>
        <w:t>采用或参考国外标准情况</w:t>
      </w:r>
      <w:bookmarkEnd w:id="0"/>
      <w:bookmarkEnd w:id="1"/>
    </w:p>
    <w:p w:rsidR="00E26D82" w:rsidRPr="00133148" w:rsidRDefault="008A4694" w:rsidP="00133148">
      <w:pPr>
        <w:pStyle w:val="a6"/>
        <w:spacing w:line="360" w:lineRule="exact"/>
        <w:ind w:firstLine="480"/>
        <w:jc w:val="left"/>
        <w:rPr>
          <w:rFonts w:asciiTheme="minorEastAsia" w:eastAsiaTheme="minorEastAsia" w:hAnsiTheme="minorEastAsia" w:cs="宋体"/>
          <w:sz w:val="24"/>
          <w:szCs w:val="24"/>
        </w:rPr>
      </w:pPr>
      <w:r w:rsidRPr="00133148">
        <w:rPr>
          <w:rFonts w:asciiTheme="minorEastAsia" w:eastAsiaTheme="minorEastAsia" w:hAnsiTheme="minorEastAsia" w:cs="宋体" w:hint="eastAsia"/>
          <w:sz w:val="24"/>
          <w:szCs w:val="24"/>
        </w:rPr>
        <w:t xml:space="preserve">参考了国际文件 </w:t>
      </w:r>
      <w:r w:rsidRPr="00133148">
        <w:rPr>
          <w:rFonts w:asciiTheme="minorEastAsia" w:eastAsiaTheme="minorEastAsia" w:hAnsiTheme="minorEastAsia"/>
          <w:sz w:val="24"/>
          <w:szCs w:val="24"/>
        </w:rPr>
        <w:t xml:space="preserve">ASTM E386-90 (2011) </w:t>
      </w:r>
      <w:r w:rsidRPr="00133148">
        <w:rPr>
          <w:rFonts w:asciiTheme="minorEastAsia" w:eastAsiaTheme="minorEastAsia" w:hAnsiTheme="minorEastAsia" w:hint="eastAsia"/>
          <w:sz w:val="24"/>
          <w:szCs w:val="24"/>
        </w:rPr>
        <w:t>《高分辨核磁共振</w:t>
      </w:r>
      <w:r w:rsidRPr="00133148">
        <w:rPr>
          <w:rFonts w:asciiTheme="minorEastAsia" w:eastAsiaTheme="minorEastAsia" w:hAnsiTheme="minorEastAsia"/>
          <w:sz w:val="24"/>
          <w:szCs w:val="24"/>
        </w:rPr>
        <w:t>(NMR)</w:t>
      </w:r>
      <w:r w:rsidRPr="00133148">
        <w:rPr>
          <w:rFonts w:asciiTheme="minorEastAsia" w:eastAsiaTheme="minorEastAsia" w:hAnsiTheme="minorEastAsia" w:hint="eastAsia"/>
          <w:sz w:val="24"/>
          <w:szCs w:val="24"/>
        </w:rPr>
        <w:t>波谱数据表征的实施标准》(</w:t>
      </w:r>
      <w:r w:rsidRPr="00133148">
        <w:rPr>
          <w:rFonts w:asciiTheme="minorEastAsia" w:eastAsiaTheme="minorEastAsia" w:hAnsiTheme="minorEastAsia"/>
          <w:sz w:val="24"/>
          <w:szCs w:val="24"/>
        </w:rPr>
        <w:t>Standard Practice for Data Presentation Relating to High-Resolution Nuclear Magnetic Resonance (NMR) Spectroscopy</w:t>
      </w:r>
      <w:r w:rsidRPr="00133148">
        <w:rPr>
          <w:rFonts w:asciiTheme="minorEastAsia" w:eastAsiaTheme="minorEastAsia" w:hAnsiTheme="minorEastAsia" w:hint="eastAsia"/>
          <w:sz w:val="24"/>
          <w:szCs w:val="24"/>
        </w:rPr>
        <w:t>)。</w:t>
      </w:r>
      <w:r w:rsidR="00E26D82" w:rsidRPr="00133148">
        <w:rPr>
          <w:rFonts w:asciiTheme="minorEastAsia" w:eastAsiaTheme="minorEastAsia" w:hAnsiTheme="minorEastAsia" w:cs="宋体" w:hint="eastAsia"/>
          <w:sz w:val="24"/>
          <w:szCs w:val="24"/>
        </w:rPr>
        <w:t>未参考关于核磁共振波谱方法的国外标准。</w:t>
      </w:r>
    </w:p>
    <w:p w:rsidR="00096DDC" w:rsidRPr="00133148" w:rsidRDefault="00133148" w:rsidP="00133148">
      <w:pPr>
        <w:spacing w:before="100" w:beforeAutospacing="1" w:after="100" w:afterAutospacing="1" w:line="360" w:lineRule="exact"/>
        <w:outlineLvl w:val="1"/>
        <w:rPr>
          <w:rFonts w:ascii="黑体" w:eastAsia="黑体" w:hAnsi="黑体" w:cs="宋体"/>
          <w:kern w:val="0"/>
        </w:rPr>
      </w:pPr>
      <w:bookmarkStart w:id="2" w:name="_Toc428905488"/>
      <w:bookmarkStart w:id="3" w:name="_Toc448570447"/>
      <w:r>
        <w:rPr>
          <w:rFonts w:ascii="黑体" w:eastAsia="黑体" w:hAnsi="黑体" w:cs="黑体" w:hint="eastAsia"/>
          <w:bCs/>
        </w:rPr>
        <w:t xml:space="preserve">2  </w:t>
      </w:r>
      <w:r w:rsidR="00096DDC" w:rsidRPr="00133148">
        <w:rPr>
          <w:rFonts w:ascii="黑体" w:eastAsia="黑体" w:hAnsi="黑体" w:cs="宋体" w:hint="eastAsia"/>
          <w:kern w:val="0"/>
        </w:rPr>
        <w:t>参考</w:t>
      </w:r>
      <w:r w:rsidR="00096DDC" w:rsidRPr="00133148">
        <w:rPr>
          <w:rFonts w:ascii="黑体" w:eastAsia="黑体" w:hAnsi="黑体" w:cs="宋体"/>
          <w:kern w:val="0"/>
        </w:rPr>
        <w:t>国内标准情况</w:t>
      </w:r>
      <w:bookmarkEnd w:id="2"/>
      <w:bookmarkEnd w:id="3"/>
      <w:r w:rsidR="00096DDC" w:rsidRPr="00133148">
        <w:rPr>
          <w:rFonts w:ascii="黑体" w:eastAsia="黑体" w:hAnsi="黑体" w:cs="宋体" w:hint="eastAsia"/>
          <w:kern w:val="0"/>
        </w:rPr>
        <w:t xml:space="preserve"> </w:t>
      </w:r>
    </w:p>
    <w:p w:rsidR="00096DDC" w:rsidRPr="00133148" w:rsidRDefault="008A4694" w:rsidP="00133148">
      <w:pPr>
        <w:spacing w:line="360" w:lineRule="exact"/>
        <w:ind w:firstLineChars="200" w:firstLine="480"/>
        <w:rPr>
          <w:rFonts w:asciiTheme="minorEastAsia" w:hAnsiTheme="minorEastAsia"/>
          <w:bCs/>
        </w:rPr>
      </w:pPr>
      <w:r w:rsidRPr="00133148">
        <w:rPr>
          <w:rFonts w:asciiTheme="minorEastAsia" w:hAnsiTheme="minorEastAsia" w:hint="eastAsia"/>
          <w:bCs/>
        </w:rPr>
        <w:t>在原</w:t>
      </w:r>
      <w:r w:rsidRPr="00133148">
        <w:rPr>
          <w:rFonts w:asciiTheme="minorEastAsia" w:hAnsiTheme="minorEastAsia" w:cs="Times New Roman"/>
        </w:rPr>
        <w:t>JY/T007-1996</w:t>
      </w:r>
      <w:r w:rsidRPr="00133148">
        <w:rPr>
          <w:rFonts w:asciiTheme="minorEastAsia" w:hAnsiTheme="minorEastAsia" w:hint="eastAsia"/>
        </w:rPr>
        <w:t>《超导脉冲傅里叶变换核磁</w:t>
      </w:r>
      <w:r w:rsidR="007F4D4C" w:rsidRPr="00133148">
        <w:rPr>
          <w:rFonts w:asciiTheme="minorEastAsia" w:hAnsiTheme="minorEastAsia" w:hint="eastAsia"/>
        </w:rPr>
        <w:t>共振</w:t>
      </w:r>
      <w:r w:rsidRPr="00133148">
        <w:rPr>
          <w:rFonts w:asciiTheme="minorEastAsia" w:hAnsiTheme="minorEastAsia" w:hint="eastAsia"/>
        </w:rPr>
        <w:t>波谱方法通则》</w:t>
      </w:r>
      <w:r w:rsidR="00096DDC" w:rsidRPr="00133148">
        <w:rPr>
          <w:rFonts w:asciiTheme="minorEastAsia" w:hAnsiTheme="minorEastAsia" w:hint="eastAsia"/>
          <w:bCs/>
        </w:rPr>
        <w:t>的基础上，</w:t>
      </w:r>
      <w:r w:rsidRPr="00133148">
        <w:rPr>
          <w:rFonts w:asciiTheme="minorEastAsia" w:hAnsiTheme="minorEastAsia" w:hint="eastAsia"/>
          <w:bCs/>
        </w:rPr>
        <w:t>结合</w:t>
      </w:r>
      <w:r w:rsidRPr="00133148">
        <w:rPr>
          <w:rFonts w:asciiTheme="minorEastAsia" w:hAnsiTheme="minorEastAsia"/>
        </w:rPr>
        <w:t>JY/T</w:t>
      </w:r>
      <w:r w:rsidRPr="00133148">
        <w:rPr>
          <w:rFonts w:asciiTheme="minorEastAsia" w:hAnsiTheme="minorEastAsia" w:hint="eastAsia"/>
        </w:rPr>
        <w:t xml:space="preserve"> </w:t>
      </w:r>
      <w:r w:rsidRPr="00133148">
        <w:rPr>
          <w:rFonts w:asciiTheme="minorEastAsia" w:hAnsiTheme="minorEastAsia"/>
        </w:rPr>
        <w:t>0</w:t>
      </w:r>
      <w:r w:rsidRPr="00133148">
        <w:rPr>
          <w:rFonts w:asciiTheme="minorEastAsia" w:hAnsiTheme="minorEastAsia" w:hint="eastAsia"/>
        </w:rPr>
        <w:t>06</w:t>
      </w:r>
      <w:r w:rsidRPr="00133148">
        <w:rPr>
          <w:rFonts w:asciiTheme="minorEastAsia" w:hAnsiTheme="minorEastAsia"/>
        </w:rPr>
        <w:t>-1996</w:t>
      </w:r>
      <w:r w:rsidRPr="00133148">
        <w:rPr>
          <w:rFonts w:asciiTheme="minorEastAsia" w:hAnsiTheme="minorEastAsia" w:hint="eastAsia"/>
        </w:rPr>
        <w:t>《脉冲傅里叶变换电磁体核磁共振波谱方法通则》，</w:t>
      </w:r>
      <w:r w:rsidR="00096DDC" w:rsidRPr="00133148">
        <w:rPr>
          <w:rFonts w:asciiTheme="minorEastAsia" w:hAnsiTheme="minorEastAsia" w:hint="eastAsia"/>
          <w:bCs/>
        </w:rPr>
        <w:t>参考了国内相关的标准，主要标准如下：</w:t>
      </w:r>
    </w:p>
    <w:p w:rsidR="003A39D0" w:rsidRPr="00133148" w:rsidRDefault="00096DDC" w:rsidP="00133148">
      <w:pPr>
        <w:pStyle w:val="a6"/>
        <w:spacing w:line="360" w:lineRule="exact"/>
        <w:ind w:leftChars="200" w:left="480" w:firstLineChars="0" w:firstLine="0"/>
        <w:jc w:val="left"/>
        <w:rPr>
          <w:rFonts w:asciiTheme="minorEastAsia" w:eastAsiaTheme="minorEastAsia" w:hAnsiTheme="minorEastAsia"/>
          <w:sz w:val="24"/>
          <w:szCs w:val="24"/>
        </w:rPr>
      </w:pPr>
      <w:r w:rsidRPr="00133148">
        <w:rPr>
          <w:rFonts w:asciiTheme="minorEastAsia" w:eastAsiaTheme="minorEastAsia" w:hAnsiTheme="minorEastAsia" w:hint="eastAsia"/>
          <w:bCs/>
          <w:sz w:val="24"/>
          <w:szCs w:val="24"/>
        </w:rPr>
        <w:t>[1]</w:t>
      </w:r>
      <w:r w:rsidRPr="00133148">
        <w:rPr>
          <w:rFonts w:asciiTheme="minorEastAsia" w:eastAsiaTheme="minorEastAsia" w:hAnsiTheme="minorEastAsia"/>
          <w:bCs/>
          <w:sz w:val="24"/>
          <w:szCs w:val="24"/>
        </w:rPr>
        <w:t xml:space="preserve"> </w:t>
      </w:r>
      <w:r w:rsidR="003A39D0" w:rsidRPr="00133148">
        <w:rPr>
          <w:rFonts w:asciiTheme="minorEastAsia" w:eastAsiaTheme="minorEastAsia" w:hAnsiTheme="minorEastAsia"/>
          <w:sz w:val="24"/>
          <w:szCs w:val="24"/>
        </w:rPr>
        <w:t>JJG(</w:t>
      </w:r>
      <w:r w:rsidR="003A39D0" w:rsidRPr="00133148">
        <w:rPr>
          <w:rFonts w:asciiTheme="minorEastAsia" w:eastAsiaTheme="minorEastAsia" w:hAnsiTheme="minorEastAsia" w:hint="eastAsia"/>
          <w:sz w:val="24"/>
          <w:szCs w:val="24"/>
        </w:rPr>
        <w:t>教委</w:t>
      </w:r>
      <w:r w:rsidR="003A39D0" w:rsidRPr="00133148">
        <w:rPr>
          <w:rFonts w:asciiTheme="minorEastAsia" w:eastAsiaTheme="minorEastAsia" w:hAnsiTheme="minorEastAsia"/>
          <w:sz w:val="24"/>
          <w:szCs w:val="24"/>
        </w:rPr>
        <w:t xml:space="preserve">)007-1996  </w:t>
      </w:r>
      <w:r w:rsidR="003A39D0" w:rsidRPr="00133148">
        <w:rPr>
          <w:rFonts w:asciiTheme="minorEastAsia" w:eastAsiaTheme="minorEastAsia" w:hAnsiTheme="minorEastAsia" w:hint="eastAsia"/>
          <w:sz w:val="24"/>
          <w:szCs w:val="24"/>
        </w:rPr>
        <w:t>超导脉冲傅里叶变换核磁共振谱仪检定规程；</w:t>
      </w:r>
    </w:p>
    <w:p w:rsidR="003A39D0" w:rsidRPr="00133148" w:rsidRDefault="003A39D0" w:rsidP="00133148">
      <w:pPr>
        <w:pStyle w:val="a6"/>
        <w:spacing w:line="360" w:lineRule="exact"/>
        <w:ind w:leftChars="200" w:left="480" w:firstLineChars="0" w:firstLine="0"/>
        <w:jc w:val="left"/>
        <w:rPr>
          <w:rFonts w:asciiTheme="minorEastAsia" w:eastAsiaTheme="minorEastAsia" w:hAnsiTheme="minorEastAsia"/>
          <w:sz w:val="24"/>
          <w:szCs w:val="24"/>
        </w:rPr>
      </w:pPr>
      <w:r w:rsidRPr="00133148">
        <w:rPr>
          <w:rFonts w:asciiTheme="minorEastAsia" w:eastAsiaTheme="minorEastAsia" w:hAnsiTheme="minorEastAsia" w:hint="eastAsia"/>
          <w:bCs/>
          <w:sz w:val="24"/>
          <w:szCs w:val="24"/>
        </w:rPr>
        <w:t xml:space="preserve">[2] </w:t>
      </w:r>
      <w:r w:rsidRPr="00133148">
        <w:rPr>
          <w:rFonts w:asciiTheme="minorEastAsia" w:eastAsiaTheme="minorEastAsia" w:hAnsiTheme="minorEastAsia"/>
          <w:sz w:val="24"/>
          <w:szCs w:val="24"/>
        </w:rPr>
        <w:t xml:space="preserve">JJF 1448-2014 </w:t>
      </w:r>
      <w:r w:rsidRPr="00133148">
        <w:rPr>
          <w:rFonts w:asciiTheme="minorEastAsia" w:eastAsiaTheme="minorEastAsia" w:hAnsiTheme="minorEastAsia" w:hint="eastAsia"/>
          <w:sz w:val="24"/>
          <w:szCs w:val="24"/>
        </w:rPr>
        <w:t xml:space="preserve"> 超导脉冲傅里叶变换核磁共振谱仪校准规范；</w:t>
      </w:r>
    </w:p>
    <w:p w:rsidR="003A39D0" w:rsidRPr="00133148" w:rsidRDefault="003A39D0" w:rsidP="00133148">
      <w:pPr>
        <w:spacing w:line="360" w:lineRule="exact"/>
        <w:ind w:leftChars="200" w:left="480"/>
        <w:jc w:val="left"/>
        <w:rPr>
          <w:rFonts w:asciiTheme="minorEastAsia" w:hAnsiTheme="minorEastAsia"/>
        </w:rPr>
      </w:pPr>
      <w:r w:rsidRPr="00133148">
        <w:rPr>
          <w:rFonts w:asciiTheme="minorEastAsia" w:hAnsiTheme="minorEastAsia" w:hint="eastAsia"/>
          <w:bCs/>
        </w:rPr>
        <w:t>[3]</w:t>
      </w:r>
      <w:r w:rsidRPr="00133148">
        <w:rPr>
          <w:rFonts w:asciiTheme="minorEastAsia" w:hAnsiTheme="minorEastAsia" w:cs="Times New Roman" w:hint="eastAsia"/>
        </w:rPr>
        <w:t>《中华人民共和国药典》（2015年版）四部：</w:t>
      </w:r>
      <w:r w:rsidRPr="00133148">
        <w:rPr>
          <w:rFonts w:asciiTheme="minorEastAsia" w:hAnsiTheme="minorEastAsia" w:hint="eastAsia"/>
        </w:rPr>
        <w:t xml:space="preserve">0441 </w:t>
      </w:r>
      <w:r w:rsidRPr="00133148">
        <w:rPr>
          <w:rFonts w:asciiTheme="minorEastAsia" w:hAnsiTheme="minorEastAsia" w:cs="Times New Roman" w:hint="eastAsia"/>
        </w:rPr>
        <w:t>核磁共振波谱法。</w:t>
      </w:r>
    </w:p>
    <w:p w:rsidR="008D1697" w:rsidRPr="00133148" w:rsidRDefault="00133148" w:rsidP="00133148">
      <w:pPr>
        <w:spacing w:before="100" w:beforeAutospacing="1" w:after="100" w:afterAutospacing="1" w:line="360" w:lineRule="exact"/>
        <w:outlineLvl w:val="1"/>
        <w:rPr>
          <w:rFonts w:ascii="黑体" w:eastAsia="黑体" w:hAnsi="黑体" w:cs="黑体"/>
          <w:bCs/>
        </w:rPr>
      </w:pPr>
      <w:bookmarkStart w:id="4" w:name="_Toc428905490"/>
      <w:bookmarkStart w:id="5" w:name="_Toc448570448"/>
      <w:r>
        <w:rPr>
          <w:rFonts w:ascii="黑体" w:eastAsia="黑体" w:hAnsi="黑体" w:cs="黑体" w:hint="eastAsia"/>
          <w:bCs/>
        </w:rPr>
        <w:t xml:space="preserve">3  </w:t>
      </w:r>
      <w:r w:rsidR="008D1697" w:rsidRPr="00133148">
        <w:rPr>
          <w:rFonts w:ascii="黑体" w:eastAsia="黑体" w:hAnsi="黑体" w:cs="黑体" w:hint="eastAsia"/>
          <w:bCs/>
        </w:rPr>
        <w:t>主要制定过程</w:t>
      </w:r>
      <w:bookmarkEnd w:id="4"/>
      <w:bookmarkEnd w:id="5"/>
    </w:p>
    <w:p w:rsidR="008D1697" w:rsidRPr="00133148" w:rsidRDefault="008D1697" w:rsidP="00133148">
      <w:pPr>
        <w:spacing w:line="360" w:lineRule="exact"/>
        <w:ind w:firstLineChars="200" w:firstLine="480"/>
        <w:rPr>
          <w:rFonts w:asciiTheme="minorEastAsia" w:hAnsiTheme="minorEastAsia"/>
          <w:bCs/>
        </w:rPr>
      </w:pPr>
      <w:r w:rsidRPr="00133148">
        <w:rPr>
          <w:rFonts w:asciiTheme="minorEastAsia" w:hAnsiTheme="minorEastAsia" w:hint="eastAsia"/>
          <w:bCs/>
        </w:rPr>
        <w:t>1</w:t>
      </w:r>
      <w:r w:rsidR="00133148">
        <w:rPr>
          <w:rFonts w:asciiTheme="minorEastAsia" w:hAnsiTheme="minorEastAsia" w:hint="eastAsia"/>
          <w:bCs/>
        </w:rPr>
        <w:t>）</w:t>
      </w:r>
      <w:r w:rsidRPr="00133148">
        <w:rPr>
          <w:rFonts w:asciiTheme="minorEastAsia" w:hAnsiTheme="minorEastAsia" w:hint="eastAsia"/>
          <w:bCs/>
        </w:rPr>
        <w:t>2015</w:t>
      </w:r>
      <w:r w:rsidR="007F4D4C" w:rsidRPr="00133148">
        <w:rPr>
          <w:rFonts w:asciiTheme="minorEastAsia" w:hAnsiTheme="minorEastAsia" w:hint="eastAsia"/>
          <w:bCs/>
        </w:rPr>
        <w:t>年</w:t>
      </w:r>
      <w:r w:rsidRPr="00133148">
        <w:rPr>
          <w:rFonts w:asciiTheme="minorEastAsia" w:hAnsiTheme="minorEastAsia" w:hint="eastAsia"/>
          <w:bCs/>
        </w:rPr>
        <w:t>6</w:t>
      </w:r>
      <w:r w:rsidR="007F4D4C" w:rsidRPr="00133148">
        <w:rPr>
          <w:rFonts w:asciiTheme="minorEastAsia" w:hAnsiTheme="minorEastAsia" w:hint="eastAsia"/>
          <w:bCs/>
        </w:rPr>
        <w:t>月初</w:t>
      </w:r>
      <w:r w:rsidR="002813A3" w:rsidRPr="00133148">
        <w:rPr>
          <w:rFonts w:asciiTheme="minorEastAsia" w:hAnsiTheme="minorEastAsia" w:hint="eastAsia"/>
          <w:bCs/>
        </w:rPr>
        <w:t xml:space="preserve">  </w:t>
      </w:r>
      <w:r w:rsidR="007F4D4C" w:rsidRPr="00133148">
        <w:rPr>
          <w:rFonts w:asciiTheme="minorEastAsia" w:hAnsiTheme="minorEastAsia" w:hint="eastAsia"/>
          <w:bCs/>
        </w:rPr>
        <w:t>主修单位接受修订任务</w:t>
      </w:r>
      <w:r w:rsidR="00DC6960" w:rsidRPr="00133148">
        <w:rPr>
          <w:rFonts w:asciiTheme="minorEastAsia" w:hAnsiTheme="minorEastAsia" w:hint="eastAsia"/>
          <w:bCs/>
        </w:rPr>
        <w:t>，收集整理参与修订</w:t>
      </w:r>
      <w:r w:rsidR="00A874B5" w:rsidRPr="00133148">
        <w:rPr>
          <w:rFonts w:asciiTheme="minorEastAsia" w:hAnsiTheme="minorEastAsia" w:hint="eastAsia"/>
          <w:bCs/>
        </w:rPr>
        <w:t>工作</w:t>
      </w:r>
      <w:r w:rsidR="00DC6960" w:rsidRPr="00133148">
        <w:rPr>
          <w:rFonts w:asciiTheme="minorEastAsia" w:hAnsiTheme="minorEastAsia" w:hint="eastAsia"/>
          <w:bCs/>
        </w:rPr>
        <w:t>人员的联系方式，</w:t>
      </w:r>
      <w:r w:rsidR="00A874B5" w:rsidRPr="00133148">
        <w:rPr>
          <w:rFonts w:asciiTheme="minorEastAsia" w:hAnsiTheme="minorEastAsia" w:hint="eastAsia"/>
          <w:bCs/>
        </w:rPr>
        <w:t>组建了12人的</w:t>
      </w:r>
      <w:r w:rsidR="00DC6960" w:rsidRPr="00133148">
        <w:rPr>
          <w:rFonts w:asciiTheme="minorEastAsia" w:hAnsiTheme="minorEastAsia" w:hint="eastAsia"/>
          <w:bCs/>
        </w:rPr>
        <w:t>核磁修订组</w:t>
      </w:r>
      <w:r w:rsidR="006B6058" w:rsidRPr="00133148">
        <w:rPr>
          <w:rFonts w:asciiTheme="minorEastAsia" w:hAnsiTheme="minorEastAsia" w:hint="eastAsia"/>
          <w:bCs/>
        </w:rPr>
        <w:t>，</w:t>
      </w:r>
      <w:r w:rsidR="006B6058" w:rsidRPr="00133148">
        <w:rPr>
          <w:rFonts w:asciiTheme="minorEastAsia" w:hAnsiTheme="minorEastAsia"/>
          <w:bCs/>
        </w:rPr>
        <w:t>由主修单位出任组长，辅修单位出任副组长；其余为组员</w:t>
      </w:r>
      <w:r w:rsidR="00A874B5" w:rsidRPr="00133148">
        <w:rPr>
          <w:rFonts w:asciiTheme="minorEastAsia" w:hAnsiTheme="minorEastAsia" w:hint="eastAsia"/>
          <w:bCs/>
        </w:rPr>
        <w:t>。建立修订组</w:t>
      </w:r>
      <w:r w:rsidR="00DC6960" w:rsidRPr="00133148">
        <w:rPr>
          <w:rFonts w:asciiTheme="minorEastAsia" w:hAnsiTheme="minorEastAsia" w:hint="eastAsia"/>
          <w:bCs/>
        </w:rPr>
        <w:t>微信群和QQ群。统计参与修订各单位的核磁拥有情况</w:t>
      </w:r>
      <w:r w:rsidR="00A874B5" w:rsidRPr="00133148">
        <w:rPr>
          <w:rFonts w:asciiTheme="minorEastAsia" w:hAnsiTheme="minorEastAsia" w:hint="eastAsia"/>
          <w:bCs/>
        </w:rPr>
        <w:t>和测试情况</w:t>
      </w:r>
      <w:r w:rsidR="00DC6960" w:rsidRPr="00133148">
        <w:rPr>
          <w:rFonts w:asciiTheme="minorEastAsia" w:hAnsiTheme="minorEastAsia" w:hint="eastAsia"/>
          <w:bCs/>
        </w:rPr>
        <w:t>，</w:t>
      </w:r>
      <w:r w:rsidR="00E26D82" w:rsidRPr="00133148">
        <w:rPr>
          <w:rFonts w:asciiTheme="minorEastAsia" w:hAnsiTheme="minorEastAsia" w:hint="eastAsia"/>
          <w:bCs/>
        </w:rPr>
        <w:t>初步</w:t>
      </w:r>
      <w:r w:rsidR="00DC6960" w:rsidRPr="00133148">
        <w:rPr>
          <w:rFonts w:asciiTheme="minorEastAsia" w:hAnsiTheme="minorEastAsia" w:hint="eastAsia"/>
          <w:bCs/>
        </w:rPr>
        <w:t>收集修订建议。</w:t>
      </w:r>
    </w:p>
    <w:p w:rsidR="008D1697" w:rsidRPr="00133148" w:rsidRDefault="008D1697" w:rsidP="00133148">
      <w:pPr>
        <w:spacing w:line="360" w:lineRule="exact"/>
        <w:ind w:firstLineChars="200" w:firstLine="480"/>
        <w:rPr>
          <w:rFonts w:asciiTheme="minorEastAsia" w:hAnsiTheme="minorEastAsia"/>
          <w:bCs/>
        </w:rPr>
      </w:pPr>
      <w:r w:rsidRPr="00133148">
        <w:rPr>
          <w:rFonts w:asciiTheme="minorEastAsia" w:hAnsiTheme="minorEastAsia" w:hint="eastAsia"/>
          <w:bCs/>
        </w:rPr>
        <w:t>2</w:t>
      </w:r>
      <w:r w:rsidR="00133148">
        <w:rPr>
          <w:rFonts w:asciiTheme="minorEastAsia" w:hAnsiTheme="minorEastAsia" w:hint="eastAsia"/>
          <w:bCs/>
        </w:rPr>
        <w:t>）</w:t>
      </w:r>
      <w:r w:rsidRPr="00133148">
        <w:rPr>
          <w:rFonts w:asciiTheme="minorEastAsia" w:hAnsiTheme="minorEastAsia" w:hint="eastAsia"/>
          <w:bCs/>
        </w:rPr>
        <w:t>2015</w:t>
      </w:r>
      <w:r w:rsidR="00E26D82" w:rsidRPr="00133148">
        <w:rPr>
          <w:rFonts w:asciiTheme="minorEastAsia" w:hAnsiTheme="minorEastAsia" w:hint="eastAsia"/>
          <w:bCs/>
        </w:rPr>
        <w:t>年6月</w:t>
      </w:r>
      <w:r w:rsidRPr="00133148">
        <w:rPr>
          <w:rFonts w:asciiTheme="minorEastAsia" w:hAnsiTheme="minorEastAsia" w:hint="eastAsia"/>
          <w:bCs/>
        </w:rPr>
        <w:t>2</w:t>
      </w:r>
      <w:r w:rsidR="002813A3" w:rsidRPr="00133148">
        <w:rPr>
          <w:rFonts w:asciiTheme="minorEastAsia" w:hAnsiTheme="minorEastAsia" w:hint="eastAsia"/>
          <w:bCs/>
        </w:rPr>
        <w:t>4</w:t>
      </w:r>
      <w:r w:rsidR="00E26D82" w:rsidRPr="00133148">
        <w:rPr>
          <w:rFonts w:asciiTheme="minorEastAsia" w:hAnsiTheme="minorEastAsia" w:hint="eastAsia"/>
          <w:bCs/>
        </w:rPr>
        <w:t>日</w:t>
      </w:r>
      <w:r w:rsidR="002813A3" w:rsidRPr="00133148">
        <w:rPr>
          <w:rFonts w:asciiTheme="minorEastAsia" w:hAnsiTheme="minorEastAsia" w:hint="eastAsia"/>
          <w:bCs/>
        </w:rPr>
        <w:t xml:space="preserve">  </w:t>
      </w:r>
      <w:r w:rsidR="00E26D82" w:rsidRPr="00133148">
        <w:rPr>
          <w:rFonts w:asciiTheme="minorEastAsia" w:hAnsiTheme="minorEastAsia" w:hint="eastAsia"/>
          <w:bCs/>
        </w:rPr>
        <w:t>修订组主要成员</w:t>
      </w:r>
      <w:r w:rsidR="00DC6960" w:rsidRPr="00133148">
        <w:rPr>
          <w:rFonts w:asciiTheme="minorEastAsia" w:hAnsiTheme="minorEastAsia" w:hint="eastAsia"/>
          <w:bCs/>
        </w:rPr>
        <w:t>参加高校</w:t>
      </w:r>
      <w:r w:rsidR="007C2D50" w:rsidRPr="00133148">
        <w:rPr>
          <w:rFonts w:asciiTheme="minorEastAsia" w:hAnsiTheme="minorEastAsia" w:hint="eastAsia"/>
          <w:bCs/>
        </w:rPr>
        <w:t>分析仪器方法</w:t>
      </w:r>
      <w:r w:rsidR="00DC6960" w:rsidRPr="00133148">
        <w:rPr>
          <w:rFonts w:asciiTheme="minorEastAsia" w:hAnsiTheme="minorEastAsia" w:hint="eastAsia"/>
          <w:bCs/>
        </w:rPr>
        <w:t>标准</w:t>
      </w:r>
      <w:r w:rsidR="007C2D50" w:rsidRPr="00133148">
        <w:rPr>
          <w:rFonts w:asciiTheme="minorEastAsia" w:hAnsiTheme="minorEastAsia" w:hint="eastAsia"/>
          <w:bCs/>
        </w:rPr>
        <w:t>制定</w:t>
      </w:r>
      <w:r w:rsidR="00DC6960" w:rsidRPr="00133148">
        <w:rPr>
          <w:rFonts w:asciiTheme="minorEastAsia" w:hAnsiTheme="minorEastAsia" w:hint="eastAsia"/>
          <w:bCs/>
        </w:rPr>
        <w:t>修订培训班</w:t>
      </w:r>
      <w:r w:rsidRPr="00133148">
        <w:rPr>
          <w:rFonts w:asciiTheme="minorEastAsia" w:hAnsiTheme="minorEastAsia" w:hint="eastAsia"/>
          <w:bCs/>
        </w:rPr>
        <w:t>，</w:t>
      </w:r>
      <w:r w:rsidR="00DC6960" w:rsidRPr="00133148">
        <w:rPr>
          <w:rFonts w:asciiTheme="minorEastAsia" w:hAnsiTheme="minorEastAsia" w:hint="eastAsia"/>
          <w:bCs/>
        </w:rPr>
        <w:t>进行</w:t>
      </w:r>
      <w:r w:rsidR="007C2D50" w:rsidRPr="00133148">
        <w:rPr>
          <w:rFonts w:asciiTheme="minorEastAsia" w:hAnsiTheme="minorEastAsia" w:hint="eastAsia"/>
          <w:bCs/>
        </w:rPr>
        <w:t>标准制定</w:t>
      </w:r>
      <w:r w:rsidRPr="00133148">
        <w:rPr>
          <w:rFonts w:asciiTheme="minorEastAsia" w:hAnsiTheme="minorEastAsia" w:hint="eastAsia"/>
          <w:bCs/>
        </w:rPr>
        <w:t>和修订规范化培训。会后</w:t>
      </w:r>
      <w:r w:rsidR="00A874B5" w:rsidRPr="00133148">
        <w:rPr>
          <w:rFonts w:asciiTheme="minorEastAsia" w:hAnsiTheme="minorEastAsia" w:hint="eastAsia"/>
          <w:bCs/>
        </w:rPr>
        <w:t>对核磁共振</w:t>
      </w:r>
      <w:r w:rsidR="00E26D82" w:rsidRPr="00133148">
        <w:rPr>
          <w:rFonts w:asciiTheme="minorEastAsia" w:hAnsiTheme="minorEastAsia" w:hint="eastAsia"/>
          <w:bCs/>
        </w:rPr>
        <w:t>波谱方法</w:t>
      </w:r>
      <w:r w:rsidR="00DC6960" w:rsidRPr="00133148">
        <w:rPr>
          <w:rFonts w:asciiTheme="minorEastAsia" w:hAnsiTheme="minorEastAsia" w:hint="eastAsia"/>
          <w:bCs/>
        </w:rPr>
        <w:t>标准修订中面临的问题</w:t>
      </w:r>
      <w:r w:rsidR="00A874B5" w:rsidRPr="00133148">
        <w:rPr>
          <w:rFonts w:asciiTheme="minorEastAsia" w:hAnsiTheme="minorEastAsia" w:hint="eastAsia"/>
          <w:bCs/>
        </w:rPr>
        <w:t>进行了讨论交流</w:t>
      </w:r>
      <w:r w:rsidR="00DC6960" w:rsidRPr="00133148">
        <w:rPr>
          <w:rFonts w:asciiTheme="minorEastAsia" w:hAnsiTheme="minorEastAsia" w:hint="eastAsia"/>
          <w:bCs/>
        </w:rPr>
        <w:t>，</w:t>
      </w:r>
      <w:r w:rsidR="006D40DE" w:rsidRPr="00133148">
        <w:rPr>
          <w:rFonts w:asciiTheme="minorEastAsia" w:hAnsiTheme="minorEastAsia" w:hint="eastAsia"/>
          <w:bCs/>
        </w:rPr>
        <w:t>对前期收集的修订建议进行讨论，初步确定了修订内容</w:t>
      </w:r>
      <w:r w:rsidR="00DC6960" w:rsidRPr="00133148">
        <w:rPr>
          <w:rFonts w:asciiTheme="minorEastAsia" w:hAnsiTheme="minorEastAsia" w:hint="eastAsia"/>
          <w:bCs/>
        </w:rPr>
        <w:t>。</w:t>
      </w:r>
    </w:p>
    <w:p w:rsidR="006D40DE" w:rsidRPr="00133148" w:rsidRDefault="006D40DE" w:rsidP="00133148">
      <w:pPr>
        <w:spacing w:line="360" w:lineRule="exact"/>
        <w:ind w:firstLineChars="200" w:firstLine="480"/>
        <w:rPr>
          <w:rFonts w:asciiTheme="minorEastAsia" w:hAnsiTheme="minorEastAsia"/>
          <w:bCs/>
        </w:rPr>
      </w:pPr>
      <w:r w:rsidRPr="00133148">
        <w:rPr>
          <w:rFonts w:asciiTheme="minorEastAsia" w:hAnsiTheme="minorEastAsia" w:hint="eastAsia"/>
          <w:bCs/>
        </w:rPr>
        <w:lastRenderedPageBreak/>
        <w:t>3</w:t>
      </w:r>
      <w:r w:rsidR="00133148">
        <w:rPr>
          <w:rFonts w:asciiTheme="minorEastAsia" w:hAnsiTheme="minorEastAsia" w:hint="eastAsia"/>
          <w:bCs/>
        </w:rPr>
        <w:t>）</w:t>
      </w:r>
      <w:r w:rsidRPr="00133148">
        <w:rPr>
          <w:rFonts w:asciiTheme="minorEastAsia" w:hAnsiTheme="minorEastAsia" w:hint="eastAsia"/>
          <w:bCs/>
        </w:rPr>
        <w:t>2015年6-</w:t>
      </w:r>
      <w:r w:rsidR="001552D2" w:rsidRPr="00133148">
        <w:rPr>
          <w:rFonts w:asciiTheme="minorEastAsia" w:hAnsiTheme="minorEastAsia" w:hint="eastAsia"/>
          <w:bCs/>
        </w:rPr>
        <w:t>8</w:t>
      </w:r>
      <w:r w:rsidRPr="00133148">
        <w:rPr>
          <w:rFonts w:asciiTheme="minorEastAsia" w:hAnsiTheme="minorEastAsia" w:hint="eastAsia"/>
          <w:bCs/>
        </w:rPr>
        <w:t>月</w:t>
      </w:r>
      <w:r w:rsidR="002813A3" w:rsidRPr="00133148">
        <w:rPr>
          <w:rFonts w:asciiTheme="minorEastAsia" w:hAnsiTheme="minorEastAsia" w:hint="eastAsia"/>
          <w:bCs/>
        </w:rPr>
        <w:t xml:space="preserve">  </w:t>
      </w:r>
      <w:r w:rsidR="00DD390E" w:rsidRPr="00133148">
        <w:rPr>
          <w:rFonts w:asciiTheme="minorEastAsia" w:hAnsiTheme="minorEastAsia" w:hint="eastAsia"/>
          <w:bCs/>
        </w:rPr>
        <w:t>由于核磁共振波谱方法涉及到液体核磁共振和固体核磁共振两种测试内容，它们在样品制备、实验方法和仪器操作上都不相同，因此</w:t>
      </w:r>
      <w:r w:rsidR="001552D2" w:rsidRPr="00133148">
        <w:rPr>
          <w:rFonts w:asciiTheme="minorEastAsia" w:hAnsiTheme="minorEastAsia" w:hint="eastAsia"/>
          <w:bCs/>
        </w:rPr>
        <w:t>需修改添加的内容较多</w:t>
      </w:r>
      <w:r w:rsidR="00DD390E" w:rsidRPr="00133148">
        <w:rPr>
          <w:rFonts w:asciiTheme="minorEastAsia" w:hAnsiTheme="minorEastAsia" w:hint="eastAsia"/>
          <w:bCs/>
        </w:rPr>
        <w:t>。</w:t>
      </w:r>
      <w:r w:rsidR="002813A3" w:rsidRPr="00133148">
        <w:rPr>
          <w:rFonts w:asciiTheme="minorEastAsia" w:hAnsiTheme="minorEastAsia" w:hint="eastAsia"/>
          <w:bCs/>
        </w:rPr>
        <w:t>通过多次群聊和邮件沟通讨论，将需要修订增补的</w:t>
      </w:r>
      <w:r w:rsidR="00E26D82" w:rsidRPr="00133148">
        <w:rPr>
          <w:rFonts w:asciiTheme="minorEastAsia" w:hAnsiTheme="minorEastAsia" w:hint="eastAsia"/>
          <w:bCs/>
        </w:rPr>
        <w:t>核磁</w:t>
      </w:r>
      <w:r w:rsidR="00854FA5" w:rsidRPr="00133148">
        <w:rPr>
          <w:rFonts w:asciiTheme="minorEastAsia" w:hAnsiTheme="minorEastAsia" w:hint="eastAsia"/>
          <w:bCs/>
        </w:rPr>
        <w:t>共振</w:t>
      </w:r>
      <w:r w:rsidR="009A3EF5" w:rsidRPr="00133148">
        <w:rPr>
          <w:rFonts w:asciiTheme="minorEastAsia" w:hAnsiTheme="minorEastAsia" w:hint="eastAsia"/>
          <w:bCs/>
        </w:rPr>
        <w:t>实验方法</w:t>
      </w:r>
      <w:r w:rsidR="002813A3" w:rsidRPr="00133148">
        <w:rPr>
          <w:rFonts w:asciiTheme="minorEastAsia" w:hAnsiTheme="minorEastAsia" w:hint="eastAsia"/>
          <w:bCs/>
        </w:rPr>
        <w:t>划分为不同板块，</w:t>
      </w:r>
      <w:r w:rsidR="001552D2" w:rsidRPr="00133148">
        <w:rPr>
          <w:rFonts w:asciiTheme="minorEastAsia" w:hAnsiTheme="minorEastAsia" w:hint="eastAsia"/>
          <w:bCs/>
        </w:rPr>
        <w:t>成员组12位老师分别负责编写不同的板块。通过参考书籍、文献资料和相关标准，成员们完成相应内容的</w:t>
      </w:r>
      <w:r w:rsidR="006B6058" w:rsidRPr="00133148">
        <w:rPr>
          <w:rFonts w:asciiTheme="minorEastAsia" w:hAnsiTheme="minorEastAsia" w:hint="eastAsia"/>
          <w:bCs/>
        </w:rPr>
        <w:t>草</w:t>
      </w:r>
      <w:r w:rsidR="001552D2" w:rsidRPr="00133148">
        <w:rPr>
          <w:rFonts w:asciiTheme="minorEastAsia" w:hAnsiTheme="minorEastAsia" w:hint="eastAsia"/>
          <w:bCs/>
        </w:rPr>
        <w:t>稿</w:t>
      </w:r>
      <w:r w:rsidR="00DD1B35" w:rsidRPr="00133148">
        <w:rPr>
          <w:rFonts w:asciiTheme="minorEastAsia" w:hAnsiTheme="minorEastAsia" w:hint="eastAsia"/>
          <w:bCs/>
        </w:rPr>
        <w:t>并</w:t>
      </w:r>
      <w:r w:rsidR="001552D2" w:rsidRPr="00133148">
        <w:rPr>
          <w:rFonts w:asciiTheme="minorEastAsia" w:hAnsiTheme="minorEastAsia" w:hint="eastAsia"/>
          <w:bCs/>
        </w:rPr>
        <w:t>提交</w:t>
      </w:r>
      <w:r w:rsidR="00DD1B35" w:rsidRPr="00133148">
        <w:rPr>
          <w:rFonts w:asciiTheme="minorEastAsia" w:hAnsiTheme="minorEastAsia" w:hint="eastAsia"/>
          <w:bCs/>
        </w:rPr>
        <w:t>给</w:t>
      </w:r>
      <w:r w:rsidR="001552D2" w:rsidRPr="00133148">
        <w:rPr>
          <w:rFonts w:asciiTheme="minorEastAsia" w:hAnsiTheme="minorEastAsia" w:hint="eastAsia"/>
          <w:bCs/>
        </w:rPr>
        <w:t>组长</w:t>
      </w:r>
      <w:r w:rsidR="00DD1B35" w:rsidRPr="00133148">
        <w:rPr>
          <w:rFonts w:asciiTheme="minorEastAsia" w:hAnsiTheme="minorEastAsia" w:hint="eastAsia"/>
          <w:bCs/>
        </w:rPr>
        <w:t>。</w:t>
      </w:r>
    </w:p>
    <w:p w:rsidR="009A3EF5" w:rsidRPr="00133148" w:rsidRDefault="00DD1B35" w:rsidP="00133148">
      <w:pPr>
        <w:spacing w:line="360" w:lineRule="exact"/>
        <w:ind w:firstLineChars="200" w:firstLine="480"/>
        <w:rPr>
          <w:rFonts w:asciiTheme="minorEastAsia" w:hAnsiTheme="minorEastAsia"/>
          <w:bCs/>
        </w:rPr>
      </w:pPr>
      <w:r w:rsidRPr="00133148">
        <w:rPr>
          <w:rFonts w:asciiTheme="minorEastAsia" w:hAnsiTheme="minorEastAsia" w:hint="eastAsia"/>
          <w:bCs/>
        </w:rPr>
        <w:t>4</w:t>
      </w:r>
      <w:r w:rsidR="00133148">
        <w:rPr>
          <w:rFonts w:asciiTheme="minorEastAsia" w:hAnsiTheme="minorEastAsia" w:hint="eastAsia"/>
          <w:bCs/>
        </w:rPr>
        <w:t>）</w:t>
      </w:r>
      <w:r w:rsidR="006D40DE" w:rsidRPr="00133148">
        <w:rPr>
          <w:rFonts w:asciiTheme="minorEastAsia" w:hAnsiTheme="minorEastAsia"/>
          <w:bCs/>
        </w:rPr>
        <w:t>201</w:t>
      </w:r>
      <w:r w:rsidR="006D40DE" w:rsidRPr="00133148">
        <w:rPr>
          <w:rFonts w:asciiTheme="minorEastAsia" w:hAnsiTheme="minorEastAsia" w:hint="eastAsia"/>
          <w:bCs/>
        </w:rPr>
        <w:t>5</w:t>
      </w:r>
      <w:r w:rsidR="006D40DE" w:rsidRPr="00133148">
        <w:rPr>
          <w:rFonts w:asciiTheme="minorEastAsia" w:hAnsiTheme="minorEastAsia"/>
          <w:bCs/>
        </w:rPr>
        <w:t>年</w:t>
      </w:r>
      <w:r w:rsidRPr="00133148">
        <w:rPr>
          <w:rFonts w:asciiTheme="minorEastAsia" w:hAnsiTheme="minorEastAsia" w:hint="eastAsia"/>
          <w:bCs/>
        </w:rPr>
        <w:t>8</w:t>
      </w:r>
      <w:r w:rsidR="001552D2" w:rsidRPr="00133148">
        <w:rPr>
          <w:rFonts w:asciiTheme="minorEastAsia" w:hAnsiTheme="minorEastAsia" w:hint="eastAsia"/>
          <w:bCs/>
        </w:rPr>
        <w:t>月</w:t>
      </w:r>
      <w:r w:rsidRPr="00133148">
        <w:rPr>
          <w:rFonts w:asciiTheme="minorEastAsia" w:hAnsiTheme="minorEastAsia" w:hint="eastAsia"/>
          <w:bCs/>
        </w:rPr>
        <w:t xml:space="preserve">底  </w:t>
      </w:r>
      <w:r w:rsidR="006D40DE" w:rsidRPr="00133148">
        <w:rPr>
          <w:rFonts w:asciiTheme="minorEastAsia" w:hAnsiTheme="minorEastAsia" w:hint="eastAsia"/>
          <w:bCs/>
        </w:rPr>
        <w:t>组长</w:t>
      </w:r>
      <w:r w:rsidRPr="00133148">
        <w:rPr>
          <w:rFonts w:asciiTheme="minorEastAsia" w:hAnsiTheme="minorEastAsia" w:hint="eastAsia"/>
          <w:bCs/>
        </w:rPr>
        <w:t>首先将各板块</w:t>
      </w:r>
      <w:r w:rsidR="006B6058" w:rsidRPr="00133148">
        <w:rPr>
          <w:rFonts w:asciiTheme="minorEastAsia" w:hAnsiTheme="minorEastAsia" w:hint="eastAsia"/>
          <w:bCs/>
        </w:rPr>
        <w:t>草稿</w:t>
      </w:r>
      <w:r w:rsidRPr="00133148">
        <w:rPr>
          <w:rFonts w:asciiTheme="minorEastAsia" w:hAnsiTheme="minorEastAsia" w:hint="eastAsia"/>
          <w:bCs/>
        </w:rPr>
        <w:t>内容进行统一编排整理</w:t>
      </w:r>
      <w:r w:rsidR="007C2D50" w:rsidRPr="00133148">
        <w:rPr>
          <w:rFonts w:asciiTheme="minorEastAsia" w:hAnsiTheme="minorEastAsia" w:hint="eastAsia"/>
          <w:bCs/>
        </w:rPr>
        <w:t>并添加相关内容；</w:t>
      </w:r>
      <w:r w:rsidRPr="00133148">
        <w:rPr>
          <w:rFonts w:asciiTheme="minorEastAsia" w:hAnsiTheme="minorEastAsia" w:hint="eastAsia"/>
          <w:bCs/>
        </w:rPr>
        <w:t>修改</w:t>
      </w:r>
      <w:r w:rsidR="009A3EF5" w:rsidRPr="00133148">
        <w:rPr>
          <w:rFonts w:asciiTheme="minorEastAsia" w:hAnsiTheme="minorEastAsia" w:hint="eastAsia"/>
          <w:bCs/>
        </w:rPr>
        <w:t>添加</w:t>
      </w:r>
      <w:r w:rsidRPr="00133148">
        <w:rPr>
          <w:rFonts w:asciiTheme="minorEastAsia" w:hAnsiTheme="minorEastAsia" w:hint="eastAsia"/>
          <w:bCs/>
        </w:rPr>
        <w:t>“术语与定义”</w:t>
      </w:r>
      <w:r w:rsidR="009A3EF5" w:rsidRPr="00133148">
        <w:rPr>
          <w:rFonts w:asciiTheme="minorEastAsia" w:hAnsiTheme="minorEastAsia" w:hint="eastAsia"/>
          <w:bCs/>
        </w:rPr>
        <w:t>和“试剂与材料”这两</w:t>
      </w:r>
      <w:r w:rsidRPr="00133148">
        <w:rPr>
          <w:rFonts w:asciiTheme="minorEastAsia" w:hAnsiTheme="minorEastAsia" w:hint="eastAsia"/>
          <w:bCs/>
        </w:rPr>
        <w:t>章的内容</w:t>
      </w:r>
      <w:r w:rsidR="009A3EF5" w:rsidRPr="00133148">
        <w:rPr>
          <w:rFonts w:asciiTheme="minorEastAsia" w:hAnsiTheme="minorEastAsia" w:hint="eastAsia"/>
          <w:bCs/>
        </w:rPr>
        <w:t>。</w:t>
      </w:r>
      <w:r w:rsidRPr="00133148">
        <w:rPr>
          <w:rFonts w:asciiTheme="minorEastAsia" w:hAnsiTheme="minorEastAsia" w:hint="eastAsia"/>
          <w:bCs/>
        </w:rPr>
        <w:t>然后按照GB/T1.1《标准化工作导则 第一部分：标准的结构和编写规则》的要求修改文本排版</w:t>
      </w:r>
      <w:r w:rsidR="009A3EF5" w:rsidRPr="00133148">
        <w:rPr>
          <w:rFonts w:asciiTheme="minorEastAsia" w:hAnsiTheme="minorEastAsia" w:hint="eastAsia"/>
          <w:bCs/>
        </w:rPr>
        <w:t>，形成修订初稿。</w:t>
      </w:r>
    </w:p>
    <w:p w:rsidR="009A3EF5" w:rsidRPr="00133148" w:rsidRDefault="009A3EF5" w:rsidP="00133148">
      <w:pPr>
        <w:spacing w:line="360" w:lineRule="exact"/>
        <w:ind w:firstLineChars="200" w:firstLine="480"/>
        <w:rPr>
          <w:rFonts w:asciiTheme="minorEastAsia" w:hAnsiTheme="minorEastAsia"/>
          <w:bCs/>
        </w:rPr>
      </w:pPr>
      <w:r w:rsidRPr="00133148">
        <w:rPr>
          <w:rFonts w:asciiTheme="minorEastAsia" w:hAnsiTheme="minorEastAsia" w:hint="eastAsia"/>
          <w:bCs/>
        </w:rPr>
        <w:t>5</w:t>
      </w:r>
      <w:r w:rsidR="00133148">
        <w:rPr>
          <w:rFonts w:asciiTheme="minorEastAsia" w:hAnsiTheme="minorEastAsia" w:hint="eastAsia"/>
          <w:bCs/>
        </w:rPr>
        <w:t>）</w:t>
      </w:r>
      <w:r w:rsidRPr="00133148">
        <w:rPr>
          <w:rFonts w:asciiTheme="minorEastAsia" w:hAnsiTheme="minorEastAsia"/>
          <w:bCs/>
        </w:rPr>
        <w:t>015年</w:t>
      </w:r>
      <w:r w:rsidRPr="00133148">
        <w:rPr>
          <w:rFonts w:asciiTheme="minorEastAsia" w:hAnsiTheme="minorEastAsia" w:hint="eastAsia"/>
          <w:bCs/>
        </w:rPr>
        <w:t>8底-9月初  修订组以邮件和群聊方式对《超导脉冲傅里叶变换核磁共振波谱方法通则》</w:t>
      </w:r>
      <w:r w:rsidR="007C2D50" w:rsidRPr="00133148">
        <w:rPr>
          <w:rFonts w:asciiTheme="minorEastAsia" w:hAnsiTheme="minorEastAsia" w:hint="eastAsia"/>
          <w:bCs/>
        </w:rPr>
        <w:t>修订初</w:t>
      </w:r>
      <w:r w:rsidRPr="00133148">
        <w:rPr>
          <w:rFonts w:asciiTheme="minorEastAsia" w:hAnsiTheme="minorEastAsia" w:hint="eastAsia"/>
          <w:bCs/>
        </w:rPr>
        <w:t>稿进行了多次的讨论和修改</w:t>
      </w:r>
      <w:r w:rsidRPr="00133148">
        <w:rPr>
          <w:rFonts w:asciiTheme="minorEastAsia" w:hAnsiTheme="minorEastAsia"/>
          <w:bCs/>
        </w:rPr>
        <w:t>。</w:t>
      </w:r>
      <w:r w:rsidRPr="00133148">
        <w:rPr>
          <w:rFonts w:asciiTheme="minorEastAsia" w:hAnsiTheme="minorEastAsia" w:hint="eastAsia"/>
          <w:bCs/>
        </w:rPr>
        <w:t>组长</w:t>
      </w:r>
      <w:r w:rsidRPr="00133148">
        <w:rPr>
          <w:rFonts w:asciiTheme="minorEastAsia" w:hAnsiTheme="minorEastAsia"/>
          <w:bCs/>
        </w:rPr>
        <w:t>汇总</w:t>
      </w:r>
      <w:r w:rsidRPr="00133148">
        <w:rPr>
          <w:rFonts w:asciiTheme="minorEastAsia" w:hAnsiTheme="minorEastAsia" w:hint="eastAsia"/>
          <w:bCs/>
        </w:rPr>
        <w:t>修改意见完成送审讨论</w:t>
      </w:r>
      <w:r w:rsidRPr="00133148">
        <w:rPr>
          <w:rFonts w:asciiTheme="minorEastAsia" w:hAnsiTheme="minorEastAsia"/>
          <w:bCs/>
        </w:rPr>
        <w:t>稿</w:t>
      </w:r>
      <w:r w:rsidR="007C2D50" w:rsidRPr="00133148">
        <w:rPr>
          <w:rFonts w:asciiTheme="minorEastAsia" w:hAnsiTheme="minorEastAsia"/>
          <w:bCs/>
        </w:rPr>
        <w:t>第一稿</w:t>
      </w:r>
      <w:r w:rsidRPr="00133148">
        <w:rPr>
          <w:rFonts w:asciiTheme="minorEastAsia" w:hAnsiTheme="minorEastAsia"/>
          <w:bCs/>
        </w:rPr>
        <w:t>和编制说明</w:t>
      </w:r>
      <w:r w:rsidR="006B6058" w:rsidRPr="00133148">
        <w:rPr>
          <w:rFonts w:asciiTheme="minorEastAsia" w:hAnsiTheme="minorEastAsia" w:hint="eastAsia"/>
          <w:bCs/>
        </w:rPr>
        <w:t>，</w:t>
      </w:r>
      <w:r w:rsidR="006B6058" w:rsidRPr="00133148">
        <w:rPr>
          <w:rFonts w:asciiTheme="minorEastAsia" w:hAnsiTheme="minorEastAsia"/>
          <w:bCs/>
        </w:rPr>
        <w:t>于</w:t>
      </w:r>
      <w:r w:rsidR="006B6058" w:rsidRPr="00133148">
        <w:rPr>
          <w:rFonts w:asciiTheme="minorEastAsia" w:hAnsiTheme="minorEastAsia" w:hint="eastAsia"/>
          <w:bCs/>
        </w:rPr>
        <w:t>9月14日提交给标委会</w:t>
      </w:r>
      <w:r w:rsidRPr="00133148">
        <w:rPr>
          <w:rFonts w:asciiTheme="minorEastAsia" w:hAnsiTheme="minorEastAsia"/>
          <w:bCs/>
        </w:rPr>
        <w:t>。</w:t>
      </w:r>
    </w:p>
    <w:p w:rsidR="00912166" w:rsidRPr="00133148" w:rsidRDefault="006B6058" w:rsidP="00133148">
      <w:pPr>
        <w:spacing w:line="360" w:lineRule="exact"/>
        <w:ind w:firstLineChars="200" w:firstLine="480"/>
        <w:rPr>
          <w:rFonts w:asciiTheme="minorEastAsia" w:hAnsiTheme="minorEastAsia"/>
          <w:bCs/>
        </w:rPr>
      </w:pPr>
      <w:r w:rsidRPr="00133148">
        <w:rPr>
          <w:rFonts w:asciiTheme="minorEastAsia" w:hAnsiTheme="minorEastAsia" w:hint="eastAsia"/>
          <w:bCs/>
        </w:rPr>
        <w:t>6</w:t>
      </w:r>
      <w:r w:rsidR="00133148">
        <w:rPr>
          <w:rFonts w:asciiTheme="minorEastAsia" w:hAnsiTheme="minorEastAsia" w:hint="eastAsia"/>
          <w:bCs/>
        </w:rPr>
        <w:t>）</w:t>
      </w:r>
      <w:r w:rsidR="006D40DE" w:rsidRPr="00133148">
        <w:rPr>
          <w:rFonts w:asciiTheme="minorEastAsia" w:hAnsiTheme="minorEastAsia" w:hint="eastAsia"/>
          <w:bCs/>
        </w:rPr>
        <w:t>201</w:t>
      </w:r>
      <w:r w:rsidR="008F1D3A" w:rsidRPr="00133148">
        <w:rPr>
          <w:rFonts w:asciiTheme="minorEastAsia" w:hAnsiTheme="minorEastAsia" w:hint="eastAsia"/>
          <w:bCs/>
        </w:rPr>
        <w:t>6年1月底-2月中旬</w:t>
      </w:r>
      <w:r w:rsidR="00912166" w:rsidRPr="00133148">
        <w:rPr>
          <w:rFonts w:asciiTheme="minorEastAsia" w:hAnsiTheme="minorEastAsia" w:hint="eastAsia"/>
          <w:bCs/>
        </w:rPr>
        <w:t xml:space="preserve"> </w:t>
      </w:r>
      <w:r w:rsidR="008F1D3A" w:rsidRPr="00133148">
        <w:rPr>
          <w:rFonts w:asciiTheme="minorEastAsia" w:hAnsiTheme="minorEastAsia" w:hint="eastAsia"/>
          <w:bCs/>
        </w:rPr>
        <w:t xml:space="preserve"> 将《超导脉冲傅里叶变换核磁共振波谱方法通则》送审讨论</w:t>
      </w:r>
      <w:r w:rsidR="008F1D3A" w:rsidRPr="00133148">
        <w:rPr>
          <w:rFonts w:asciiTheme="minorEastAsia" w:hAnsiTheme="minorEastAsia"/>
          <w:bCs/>
        </w:rPr>
        <w:t>稿第一稿和编制说明通过邮件发送给包括</w:t>
      </w:r>
      <w:r w:rsidR="008F1D3A" w:rsidRPr="00133148">
        <w:rPr>
          <w:rFonts w:asciiTheme="minorEastAsia" w:hAnsiTheme="minorEastAsia" w:hint="eastAsia"/>
          <w:bCs/>
        </w:rPr>
        <w:t>4位核磁共振波谱研究领域的高校专家和1位布鲁克核磁应用专家的评审组进行专家函评。收回总结函评意见，</w:t>
      </w:r>
      <w:r w:rsidR="00CD463C" w:rsidRPr="00133148">
        <w:rPr>
          <w:rFonts w:asciiTheme="minorEastAsia" w:hAnsiTheme="minorEastAsia" w:hint="eastAsia"/>
          <w:bCs/>
        </w:rPr>
        <w:t>根据函评意见仔细统一了字符、段落和物理量的格式，修改了语病、语误处，添加专家建议的相关内容。在此次修改中，统一按照通用的图示方法</w:t>
      </w:r>
      <w:r w:rsidR="00912166" w:rsidRPr="00133148">
        <w:rPr>
          <w:rFonts w:asciiTheme="minorEastAsia" w:hAnsiTheme="minorEastAsia" w:hint="eastAsia"/>
          <w:bCs/>
        </w:rPr>
        <w:t>重新</w:t>
      </w:r>
      <w:r w:rsidR="00CD463C" w:rsidRPr="00133148">
        <w:rPr>
          <w:rFonts w:asciiTheme="minorEastAsia" w:hAnsiTheme="minorEastAsia" w:hint="eastAsia"/>
          <w:bCs/>
        </w:rPr>
        <w:t>绘制了各种</w:t>
      </w:r>
      <w:r w:rsidR="00DD390E" w:rsidRPr="00133148">
        <w:rPr>
          <w:rFonts w:asciiTheme="minorEastAsia" w:hAnsiTheme="minorEastAsia" w:hint="eastAsia"/>
          <w:bCs/>
        </w:rPr>
        <w:t>核磁</w:t>
      </w:r>
      <w:r w:rsidR="00854FA5" w:rsidRPr="00133148">
        <w:rPr>
          <w:rFonts w:asciiTheme="minorEastAsia" w:hAnsiTheme="minorEastAsia" w:hint="eastAsia"/>
          <w:bCs/>
        </w:rPr>
        <w:t>共振</w:t>
      </w:r>
      <w:r w:rsidR="00CD463C" w:rsidRPr="00133148">
        <w:rPr>
          <w:rFonts w:asciiTheme="minorEastAsia" w:hAnsiTheme="minorEastAsia" w:hint="eastAsia"/>
          <w:bCs/>
        </w:rPr>
        <w:t>实验的脉冲序列图</w:t>
      </w:r>
      <w:r w:rsidR="00912166" w:rsidRPr="00133148">
        <w:rPr>
          <w:rFonts w:asciiTheme="minorEastAsia" w:hAnsiTheme="minorEastAsia" w:hint="eastAsia"/>
          <w:bCs/>
        </w:rPr>
        <w:t>，提高了全文的整体性。修改编制说明，完成送审讨论</w:t>
      </w:r>
      <w:r w:rsidR="00912166" w:rsidRPr="00133148">
        <w:rPr>
          <w:rFonts w:asciiTheme="minorEastAsia" w:hAnsiTheme="minorEastAsia"/>
          <w:bCs/>
        </w:rPr>
        <w:t>稿第二稿的工作</w:t>
      </w:r>
      <w:r w:rsidR="00912166" w:rsidRPr="00133148">
        <w:rPr>
          <w:rFonts w:asciiTheme="minorEastAsia" w:hAnsiTheme="minorEastAsia" w:hint="eastAsia"/>
          <w:bCs/>
        </w:rPr>
        <w:t>。</w:t>
      </w:r>
    </w:p>
    <w:p w:rsidR="006D40DE" w:rsidRPr="00133148" w:rsidRDefault="00912166" w:rsidP="00133148">
      <w:pPr>
        <w:spacing w:line="360" w:lineRule="exact"/>
        <w:ind w:firstLineChars="200" w:firstLine="480"/>
        <w:rPr>
          <w:rFonts w:asciiTheme="minorEastAsia" w:hAnsiTheme="minorEastAsia"/>
          <w:bCs/>
        </w:rPr>
      </w:pPr>
      <w:r w:rsidRPr="00133148">
        <w:rPr>
          <w:rFonts w:asciiTheme="minorEastAsia" w:hAnsiTheme="minorEastAsia" w:hint="eastAsia"/>
          <w:bCs/>
        </w:rPr>
        <w:t>7</w:t>
      </w:r>
      <w:r w:rsidR="00133148">
        <w:rPr>
          <w:rFonts w:asciiTheme="minorEastAsia" w:hAnsiTheme="minorEastAsia" w:hint="eastAsia"/>
          <w:bCs/>
        </w:rPr>
        <w:t>）</w:t>
      </w:r>
      <w:r w:rsidRPr="00133148">
        <w:rPr>
          <w:rFonts w:asciiTheme="minorEastAsia" w:hAnsiTheme="minorEastAsia" w:hint="eastAsia"/>
          <w:bCs/>
        </w:rPr>
        <w:t>2016年4月初   标委会在送审讨论</w:t>
      </w:r>
      <w:r w:rsidRPr="00133148">
        <w:rPr>
          <w:rFonts w:asciiTheme="minorEastAsia" w:hAnsiTheme="minorEastAsia"/>
          <w:bCs/>
        </w:rPr>
        <w:t>稿第二稿的基础上进行统一格式编排</w:t>
      </w:r>
      <w:r w:rsidRPr="00133148">
        <w:rPr>
          <w:rFonts w:asciiTheme="minorEastAsia" w:hAnsiTheme="minorEastAsia" w:hint="eastAsia"/>
          <w:bCs/>
        </w:rPr>
        <w:t>，</w:t>
      </w:r>
      <w:r w:rsidRPr="00133148">
        <w:rPr>
          <w:rFonts w:asciiTheme="minorEastAsia" w:hAnsiTheme="minorEastAsia"/>
          <w:bCs/>
        </w:rPr>
        <w:t>并提出修改前言部分</w:t>
      </w:r>
      <w:r w:rsidRPr="00133148">
        <w:rPr>
          <w:rFonts w:asciiTheme="minorEastAsia" w:hAnsiTheme="minorEastAsia" w:hint="eastAsia"/>
          <w:bCs/>
        </w:rPr>
        <w:t>，体现本次修订标准</w:t>
      </w:r>
      <w:r w:rsidR="00DD390E" w:rsidRPr="00133148">
        <w:rPr>
          <w:rFonts w:asciiTheme="minorEastAsia" w:hAnsiTheme="minorEastAsia" w:hint="eastAsia"/>
          <w:bCs/>
        </w:rPr>
        <w:t>的</w:t>
      </w:r>
      <w:r w:rsidRPr="00133148">
        <w:rPr>
          <w:rFonts w:asciiTheme="minorEastAsia" w:hAnsiTheme="minorEastAsia" w:hint="eastAsia"/>
          <w:bCs/>
        </w:rPr>
        <w:t>主要技术变化。按照GB/T1.1《标准化工作导则 第一部分：标准的结构和编写规则》的格式</w:t>
      </w:r>
      <w:r w:rsidR="00854FA5" w:rsidRPr="00133148">
        <w:rPr>
          <w:rFonts w:asciiTheme="minorEastAsia" w:hAnsiTheme="minorEastAsia" w:hint="eastAsia"/>
          <w:bCs/>
        </w:rPr>
        <w:t>主要对前言部分进行</w:t>
      </w:r>
      <w:r w:rsidRPr="00133148">
        <w:rPr>
          <w:rFonts w:asciiTheme="minorEastAsia" w:hAnsiTheme="minorEastAsia" w:hint="eastAsia"/>
          <w:bCs/>
        </w:rPr>
        <w:t>修改</w:t>
      </w:r>
      <w:r w:rsidR="00DD390E" w:rsidRPr="00133148">
        <w:rPr>
          <w:rFonts w:asciiTheme="minorEastAsia" w:hAnsiTheme="minorEastAsia" w:hint="eastAsia"/>
          <w:bCs/>
        </w:rPr>
        <w:t>，完成送审讨论</w:t>
      </w:r>
      <w:r w:rsidR="00DD390E" w:rsidRPr="00133148">
        <w:rPr>
          <w:rFonts w:asciiTheme="minorEastAsia" w:hAnsiTheme="minorEastAsia"/>
          <w:bCs/>
        </w:rPr>
        <w:t>稿第三稿</w:t>
      </w:r>
      <w:r w:rsidR="00DD390E" w:rsidRPr="00133148">
        <w:rPr>
          <w:rFonts w:asciiTheme="minorEastAsia" w:hAnsiTheme="minorEastAsia" w:hint="eastAsia"/>
          <w:bCs/>
        </w:rPr>
        <w:t>。</w:t>
      </w:r>
    </w:p>
    <w:p w:rsidR="00854FA5" w:rsidRPr="00133148" w:rsidRDefault="00133148" w:rsidP="00133148">
      <w:pPr>
        <w:spacing w:before="100" w:beforeAutospacing="1" w:after="100" w:afterAutospacing="1" w:line="360" w:lineRule="exact"/>
        <w:outlineLvl w:val="1"/>
        <w:rPr>
          <w:rFonts w:ascii="黑体" w:eastAsia="黑体" w:hAnsi="黑体" w:cs="黑体"/>
          <w:bCs/>
        </w:rPr>
      </w:pPr>
      <w:bookmarkStart w:id="6" w:name="_Toc448570449"/>
      <w:r>
        <w:rPr>
          <w:rFonts w:ascii="黑体" w:eastAsia="黑体" w:hAnsi="黑体" w:cs="黑体" w:hint="eastAsia"/>
          <w:bCs/>
        </w:rPr>
        <w:t xml:space="preserve">4  </w:t>
      </w:r>
      <w:r w:rsidR="00854FA5" w:rsidRPr="00133148">
        <w:rPr>
          <w:rFonts w:ascii="黑体" w:eastAsia="黑体" w:hAnsi="黑体" w:cs="黑体" w:hint="eastAsia"/>
          <w:bCs/>
        </w:rPr>
        <w:t>确定标准名称及主要技术内容的依据</w:t>
      </w:r>
      <w:bookmarkEnd w:id="6"/>
    </w:p>
    <w:p w:rsidR="00D81311" w:rsidRPr="00133148" w:rsidRDefault="007F767E" w:rsidP="00133148">
      <w:pPr>
        <w:pStyle w:val="a6"/>
        <w:spacing w:line="360" w:lineRule="exact"/>
        <w:ind w:firstLine="480"/>
        <w:jc w:val="left"/>
        <w:rPr>
          <w:rFonts w:asciiTheme="minorEastAsia" w:eastAsiaTheme="minorEastAsia" w:hAnsiTheme="minorEastAsia" w:cs="宋体"/>
          <w:sz w:val="24"/>
          <w:szCs w:val="24"/>
        </w:rPr>
      </w:pPr>
      <w:r w:rsidRPr="00133148">
        <w:rPr>
          <w:rFonts w:asciiTheme="minorEastAsia" w:eastAsiaTheme="minorEastAsia" w:hAnsiTheme="minorEastAsia" w:cs="宋体" w:hint="eastAsia"/>
          <w:sz w:val="24"/>
          <w:szCs w:val="24"/>
        </w:rPr>
        <w:t>标准的名称沿用</w:t>
      </w:r>
      <w:r w:rsidR="00E829E0" w:rsidRPr="00133148">
        <w:rPr>
          <w:rFonts w:asciiTheme="minorEastAsia" w:eastAsiaTheme="minorEastAsia" w:hAnsiTheme="minorEastAsia" w:cs="宋体"/>
          <w:sz w:val="24"/>
          <w:szCs w:val="24"/>
        </w:rPr>
        <w:t>JY/T007-1996</w:t>
      </w:r>
      <w:r w:rsidR="00E829E0" w:rsidRPr="00133148">
        <w:rPr>
          <w:rFonts w:asciiTheme="minorEastAsia" w:eastAsiaTheme="minorEastAsia" w:hAnsiTheme="minorEastAsia" w:cs="宋体" w:hint="eastAsia"/>
          <w:sz w:val="24"/>
          <w:szCs w:val="24"/>
        </w:rPr>
        <w:t>《超导脉冲傅里叶变换核磁共振波谱方法通则》的名称</w:t>
      </w:r>
      <w:r w:rsidR="00D81311" w:rsidRPr="00133148">
        <w:rPr>
          <w:rFonts w:asciiTheme="minorEastAsia" w:eastAsiaTheme="minorEastAsia" w:hAnsiTheme="minorEastAsia" w:cs="宋体" w:hint="eastAsia"/>
          <w:sz w:val="24"/>
          <w:szCs w:val="24"/>
        </w:rPr>
        <w:t>。</w:t>
      </w:r>
    </w:p>
    <w:p w:rsidR="00854FA5" w:rsidRPr="00133148" w:rsidRDefault="00854FA5" w:rsidP="00133148">
      <w:pPr>
        <w:pStyle w:val="a6"/>
        <w:spacing w:line="360" w:lineRule="exact"/>
        <w:ind w:firstLine="480"/>
        <w:jc w:val="left"/>
        <w:rPr>
          <w:rFonts w:asciiTheme="minorEastAsia" w:eastAsiaTheme="minorEastAsia" w:hAnsiTheme="minorEastAsia" w:cs="宋体"/>
          <w:sz w:val="24"/>
          <w:szCs w:val="24"/>
        </w:rPr>
      </w:pPr>
      <w:r w:rsidRPr="00133148">
        <w:rPr>
          <w:rFonts w:asciiTheme="minorEastAsia" w:eastAsiaTheme="minorEastAsia" w:hAnsiTheme="minorEastAsia" w:cs="宋体" w:hint="eastAsia"/>
          <w:sz w:val="24"/>
          <w:szCs w:val="24"/>
        </w:rPr>
        <w:t>JY/T006-1996和</w:t>
      </w:r>
      <w:r w:rsidRPr="00133148">
        <w:rPr>
          <w:rFonts w:asciiTheme="minorEastAsia" w:eastAsiaTheme="minorEastAsia" w:hAnsiTheme="minorEastAsia" w:cs="宋体"/>
          <w:sz w:val="24"/>
          <w:szCs w:val="24"/>
        </w:rPr>
        <w:t>JY/T007-1996</w:t>
      </w:r>
      <w:r w:rsidRPr="00133148">
        <w:rPr>
          <w:rFonts w:asciiTheme="minorEastAsia" w:eastAsiaTheme="minorEastAsia" w:hAnsiTheme="minorEastAsia" w:cs="宋体" w:hint="eastAsia"/>
          <w:sz w:val="24"/>
          <w:szCs w:val="24"/>
        </w:rPr>
        <w:t>编写距今有将近20年了，在这些年中，核磁共振谱仪的仪器性能和自动化操作程度得到了较大的提高。相比之下，原通则的</w:t>
      </w:r>
      <w:r w:rsidR="00D81311" w:rsidRPr="00133148">
        <w:rPr>
          <w:rFonts w:asciiTheme="minorEastAsia" w:eastAsiaTheme="minorEastAsia" w:hAnsiTheme="minorEastAsia" w:cs="宋体" w:hint="eastAsia"/>
          <w:sz w:val="24"/>
          <w:szCs w:val="24"/>
        </w:rPr>
        <w:t>部分</w:t>
      </w:r>
      <w:r w:rsidRPr="00133148">
        <w:rPr>
          <w:rFonts w:asciiTheme="minorEastAsia" w:eastAsiaTheme="minorEastAsia" w:hAnsiTheme="minorEastAsia" w:cs="宋体" w:hint="eastAsia"/>
          <w:sz w:val="24"/>
          <w:szCs w:val="24"/>
        </w:rPr>
        <w:t>内容已显陈旧。此外核磁共振谱仪现在已作为常规仪器广泛应用在化学化工、材料、生物和医药等各个领域，所测试核的种类和实验方法都在不断增加。为了体现这些变化，在接到任务后，修订组讨论确定了在原</w:t>
      </w:r>
      <w:r w:rsidRPr="00133148">
        <w:rPr>
          <w:rFonts w:asciiTheme="minorEastAsia" w:eastAsiaTheme="minorEastAsia" w:hAnsiTheme="minorEastAsia" w:cs="宋体"/>
          <w:sz w:val="24"/>
          <w:szCs w:val="24"/>
        </w:rPr>
        <w:t>JY/T007-1996</w:t>
      </w:r>
      <w:r w:rsidRPr="00133148">
        <w:rPr>
          <w:rFonts w:asciiTheme="minorEastAsia" w:eastAsiaTheme="minorEastAsia" w:hAnsiTheme="minorEastAsia" w:cs="宋体" w:hint="eastAsia"/>
          <w:sz w:val="24"/>
          <w:szCs w:val="24"/>
        </w:rPr>
        <w:t>的基础上需要修改增加的内容。首</w:t>
      </w:r>
      <w:r w:rsidR="00D81311" w:rsidRPr="00133148">
        <w:rPr>
          <w:rFonts w:asciiTheme="minorEastAsia" w:eastAsiaTheme="minorEastAsia" w:hAnsiTheme="minorEastAsia" w:cs="宋体" w:hint="eastAsia"/>
          <w:sz w:val="24"/>
          <w:szCs w:val="24"/>
        </w:rPr>
        <w:t>先根据目前仪器使用和发展的情况增加了术语和定义</w:t>
      </w:r>
      <w:r w:rsidRPr="00133148">
        <w:rPr>
          <w:rFonts w:asciiTheme="minorEastAsia" w:eastAsiaTheme="minorEastAsia" w:hAnsiTheme="minorEastAsia" w:cs="宋体" w:hint="eastAsia"/>
          <w:sz w:val="24"/>
          <w:szCs w:val="24"/>
        </w:rPr>
        <w:t>，修改了原有定义不完善的地方。其次在“试剂和材料”一章中，按照标准编写的要求，加入了四甲基硅烷、液体核磁标样和固体核磁标样等方面内容。</w:t>
      </w:r>
      <w:r w:rsidRPr="00133148">
        <w:rPr>
          <w:rFonts w:asciiTheme="minorEastAsia" w:eastAsiaTheme="minorEastAsia" w:hAnsiTheme="minorEastAsia" w:cs="宋体"/>
          <w:sz w:val="24"/>
          <w:szCs w:val="24"/>
        </w:rPr>
        <w:t>JY/T007-1996</w:t>
      </w:r>
      <w:r w:rsidRPr="00133148">
        <w:rPr>
          <w:rFonts w:asciiTheme="minorEastAsia" w:eastAsiaTheme="minorEastAsia" w:hAnsiTheme="minorEastAsia" w:cs="宋体" w:hint="eastAsia"/>
          <w:sz w:val="24"/>
          <w:szCs w:val="24"/>
        </w:rPr>
        <w:t>中液体与固体核磁共振的内容混合在一起编排，条理不清晰。</w:t>
      </w:r>
      <w:r w:rsidR="00DB1D0C" w:rsidRPr="00133148">
        <w:rPr>
          <w:rFonts w:asciiTheme="minorEastAsia" w:eastAsiaTheme="minorEastAsia" w:hAnsiTheme="minorEastAsia" w:cs="宋体" w:hint="eastAsia"/>
          <w:sz w:val="24"/>
          <w:szCs w:val="24"/>
        </w:rPr>
        <w:t>因此在修订过程中</w:t>
      </w:r>
      <w:r w:rsidRPr="00133148">
        <w:rPr>
          <w:rFonts w:asciiTheme="minorEastAsia" w:eastAsiaTheme="minorEastAsia" w:hAnsiTheme="minorEastAsia" w:cs="宋体" w:hint="eastAsia"/>
          <w:sz w:val="24"/>
          <w:szCs w:val="24"/>
        </w:rPr>
        <w:t>拆分</w:t>
      </w:r>
      <w:r w:rsidR="00DB1D0C" w:rsidRPr="00133148">
        <w:rPr>
          <w:rFonts w:asciiTheme="minorEastAsia" w:eastAsiaTheme="minorEastAsia" w:hAnsiTheme="minorEastAsia" w:cs="宋体" w:hint="eastAsia"/>
          <w:sz w:val="24"/>
          <w:szCs w:val="24"/>
        </w:rPr>
        <w:t>了</w:t>
      </w:r>
      <w:r w:rsidRPr="00133148">
        <w:rPr>
          <w:rFonts w:asciiTheme="minorEastAsia" w:eastAsiaTheme="minorEastAsia" w:hAnsiTheme="minorEastAsia" w:cs="宋体"/>
          <w:sz w:val="24"/>
          <w:szCs w:val="24"/>
        </w:rPr>
        <w:t>JY/T007-1996</w:t>
      </w:r>
      <w:r w:rsidRPr="00133148">
        <w:rPr>
          <w:rFonts w:asciiTheme="minorEastAsia" w:eastAsiaTheme="minorEastAsia" w:hAnsiTheme="minorEastAsia" w:cs="宋体" w:hint="eastAsia"/>
          <w:sz w:val="24"/>
          <w:szCs w:val="24"/>
        </w:rPr>
        <w:t xml:space="preserve"> 中“样品”和“分析步骤”</w:t>
      </w:r>
      <w:r w:rsidR="00DB1D0C" w:rsidRPr="00133148">
        <w:rPr>
          <w:rFonts w:asciiTheme="minorEastAsia" w:eastAsiaTheme="minorEastAsia" w:hAnsiTheme="minorEastAsia" w:cs="宋体" w:hint="eastAsia"/>
          <w:sz w:val="24"/>
          <w:szCs w:val="24"/>
        </w:rPr>
        <w:t>两个章节中有</w:t>
      </w:r>
      <w:r w:rsidRPr="00133148">
        <w:rPr>
          <w:rFonts w:asciiTheme="minorEastAsia" w:eastAsiaTheme="minorEastAsia" w:hAnsiTheme="minorEastAsia" w:cs="宋体" w:hint="eastAsia"/>
          <w:sz w:val="24"/>
          <w:szCs w:val="24"/>
        </w:rPr>
        <w:t>关液体与固体核磁共振的内容，添加入新内容，编排成四个新章节。液体核磁</w:t>
      </w:r>
      <w:r w:rsidR="00DB1D0C" w:rsidRPr="00133148">
        <w:rPr>
          <w:rFonts w:asciiTheme="minorEastAsia" w:eastAsiaTheme="minorEastAsia" w:hAnsiTheme="minorEastAsia" w:cs="宋体" w:hint="eastAsia"/>
          <w:sz w:val="24"/>
          <w:szCs w:val="24"/>
        </w:rPr>
        <w:t>共振部分</w:t>
      </w:r>
      <w:r w:rsidRPr="00133148">
        <w:rPr>
          <w:rFonts w:asciiTheme="minorEastAsia" w:eastAsiaTheme="minorEastAsia" w:hAnsiTheme="minorEastAsia" w:cs="宋体" w:hint="eastAsia"/>
          <w:sz w:val="24"/>
          <w:szCs w:val="24"/>
        </w:rPr>
        <w:t>上</w:t>
      </w:r>
      <w:r w:rsidR="00DB1D0C" w:rsidRPr="00133148">
        <w:rPr>
          <w:rFonts w:asciiTheme="minorEastAsia" w:eastAsiaTheme="minorEastAsia" w:hAnsiTheme="minorEastAsia" w:cs="宋体" w:hint="eastAsia"/>
          <w:sz w:val="24"/>
          <w:szCs w:val="24"/>
        </w:rPr>
        <w:t>添加了</w:t>
      </w:r>
      <w:r w:rsidRPr="00133148">
        <w:rPr>
          <w:rFonts w:asciiTheme="minorEastAsia" w:eastAsiaTheme="minorEastAsia" w:hAnsiTheme="minorEastAsia" w:cs="宋体"/>
          <w:sz w:val="24"/>
          <w:szCs w:val="24"/>
        </w:rPr>
        <w:t>ROESY、TOCSY、DOSY</w:t>
      </w:r>
      <w:r w:rsidR="00DB1D0C" w:rsidRPr="00133148">
        <w:rPr>
          <w:rFonts w:asciiTheme="minorEastAsia" w:eastAsiaTheme="minorEastAsia" w:hAnsiTheme="minorEastAsia" w:cs="宋体"/>
          <w:sz w:val="24"/>
          <w:szCs w:val="24"/>
        </w:rPr>
        <w:t>等目前常用的方法</w:t>
      </w:r>
      <w:r w:rsidR="00DB1D0C" w:rsidRPr="00133148">
        <w:rPr>
          <w:rFonts w:asciiTheme="minorEastAsia" w:eastAsiaTheme="minorEastAsia" w:hAnsiTheme="minorEastAsia" w:cs="宋体" w:hint="eastAsia"/>
          <w:sz w:val="24"/>
          <w:szCs w:val="24"/>
        </w:rPr>
        <w:t>；</w:t>
      </w:r>
      <w:r w:rsidR="00DB1D0C" w:rsidRPr="00133148">
        <w:rPr>
          <w:rFonts w:asciiTheme="minorEastAsia" w:eastAsiaTheme="minorEastAsia" w:hAnsiTheme="minorEastAsia" w:cs="宋体"/>
          <w:sz w:val="24"/>
          <w:szCs w:val="24"/>
        </w:rPr>
        <w:t>完善修改了</w:t>
      </w:r>
      <w:r w:rsidRPr="00133148">
        <w:rPr>
          <w:rFonts w:asciiTheme="minorEastAsia" w:eastAsiaTheme="minorEastAsia" w:hAnsiTheme="minorEastAsia" w:cs="宋体"/>
          <w:sz w:val="24"/>
          <w:szCs w:val="24"/>
        </w:rPr>
        <w:t>T1/T2</w:t>
      </w:r>
      <w:r w:rsidR="00DB1D0C" w:rsidRPr="00133148">
        <w:rPr>
          <w:rFonts w:asciiTheme="minorEastAsia" w:eastAsiaTheme="minorEastAsia" w:hAnsiTheme="minorEastAsia" w:cs="宋体"/>
          <w:sz w:val="24"/>
          <w:szCs w:val="24"/>
        </w:rPr>
        <w:t>测试方法</w:t>
      </w:r>
      <w:r w:rsidR="00DB1D0C" w:rsidRPr="00133148">
        <w:rPr>
          <w:rFonts w:asciiTheme="minorEastAsia" w:eastAsiaTheme="minorEastAsia" w:hAnsiTheme="minorEastAsia" w:cs="宋体" w:hint="eastAsia"/>
          <w:sz w:val="24"/>
          <w:szCs w:val="24"/>
        </w:rPr>
        <w:t>；添加了</w:t>
      </w:r>
      <w:r w:rsidRPr="00133148">
        <w:rPr>
          <w:rFonts w:asciiTheme="minorEastAsia" w:eastAsiaTheme="minorEastAsia" w:hAnsiTheme="minorEastAsia" w:cs="宋体" w:hint="eastAsia"/>
          <w:sz w:val="24"/>
          <w:szCs w:val="24"/>
        </w:rPr>
        <w:t>杂核</w:t>
      </w:r>
      <w:r w:rsidR="00DB1D0C" w:rsidRPr="00133148">
        <w:rPr>
          <w:rFonts w:asciiTheme="minorEastAsia" w:eastAsiaTheme="minorEastAsia" w:hAnsiTheme="minorEastAsia" w:cs="宋体" w:hint="eastAsia"/>
          <w:sz w:val="24"/>
          <w:szCs w:val="24"/>
        </w:rPr>
        <w:t>的</w:t>
      </w:r>
      <w:r w:rsidRPr="00133148">
        <w:rPr>
          <w:rFonts w:asciiTheme="minorEastAsia" w:eastAsiaTheme="minorEastAsia" w:hAnsiTheme="minorEastAsia" w:cs="宋体" w:hint="eastAsia"/>
          <w:sz w:val="24"/>
          <w:szCs w:val="24"/>
        </w:rPr>
        <w:t>测试</w:t>
      </w:r>
      <w:r w:rsidR="00DB1D0C" w:rsidRPr="00133148">
        <w:rPr>
          <w:rFonts w:asciiTheme="minorEastAsia" w:eastAsiaTheme="minorEastAsia" w:hAnsiTheme="minorEastAsia" w:cs="宋体" w:hint="eastAsia"/>
          <w:sz w:val="24"/>
          <w:szCs w:val="24"/>
        </w:rPr>
        <w:t>方法和其化学位移参比物</w:t>
      </w:r>
      <w:r w:rsidRPr="00133148">
        <w:rPr>
          <w:rFonts w:asciiTheme="minorEastAsia" w:eastAsiaTheme="minorEastAsia" w:hAnsiTheme="minorEastAsia" w:cs="宋体" w:hint="eastAsia"/>
          <w:sz w:val="24"/>
          <w:szCs w:val="24"/>
        </w:rPr>
        <w:t>等</w:t>
      </w:r>
      <w:r w:rsidR="00DB1D0C" w:rsidRPr="00133148">
        <w:rPr>
          <w:rFonts w:asciiTheme="minorEastAsia" w:eastAsiaTheme="minorEastAsia" w:hAnsiTheme="minorEastAsia" w:cs="宋体" w:hint="eastAsia"/>
          <w:sz w:val="24"/>
          <w:szCs w:val="24"/>
        </w:rPr>
        <w:t>方面的</w:t>
      </w:r>
      <w:r w:rsidRPr="00133148">
        <w:rPr>
          <w:rFonts w:asciiTheme="minorEastAsia" w:eastAsiaTheme="minorEastAsia" w:hAnsiTheme="minorEastAsia" w:cs="宋体" w:hint="eastAsia"/>
          <w:sz w:val="24"/>
          <w:szCs w:val="24"/>
        </w:rPr>
        <w:t>内容。固体核磁</w:t>
      </w:r>
      <w:r w:rsidR="00DB1D0C" w:rsidRPr="00133148">
        <w:rPr>
          <w:rFonts w:asciiTheme="minorEastAsia" w:eastAsiaTheme="minorEastAsia" w:hAnsiTheme="minorEastAsia" w:cs="宋体" w:hint="eastAsia"/>
          <w:sz w:val="24"/>
          <w:szCs w:val="24"/>
        </w:rPr>
        <w:t>共振</w:t>
      </w:r>
      <w:r w:rsidRPr="00133148">
        <w:rPr>
          <w:rFonts w:asciiTheme="minorEastAsia" w:eastAsiaTheme="minorEastAsia" w:hAnsiTheme="minorEastAsia" w:cs="宋体" w:hint="eastAsia"/>
          <w:sz w:val="24"/>
          <w:szCs w:val="24"/>
        </w:rPr>
        <w:t>方面重新整理了篇章结构，更新了仪器操作相关的内容，添加了CPTOSS、FSLG-HETCOR和CRAMPS等实验方法。</w:t>
      </w:r>
    </w:p>
    <w:p w:rsidR="00DB1D0C" w:rsidRPr="00133148" w:rsidRDefault="00133148" w:rsidP="00133148">
      <w:pPr>
        <w:spacing w:before="100" w:beforeAutospacing="1" w:after="100" w:afterAutospacing="1" w:line="360" w:lineRule="exact"/>
        <w:outlineLvl w:val="1"/>
        <w:rPr>
          <w:rFonts w:ascii="黑体" w:eastAsia="黑体" w:hAnsi="黑体" w:cs="黑体"/>
          <w:bCs/>
        </w:rPr>
      </w:pPr>
      <w:bookmarkStart w:id="7" w:name="_Toc448570450"/>
      <w:r w:rsidRPr="00133148">
        <w:rPr>
          <w:rFonts w:ascii="黑体" w:eastAsia="黑体" w:hAnsi="黑体" w:cs="黑体" w:hint="eastAsia"/>
          <w:bCs/>
        </w:rPr>
        <w:t>5</w:t>
      </w:r>
      <w:r w:rsidR="00863BA9" w:rsidRPr="00133148">
        <w:rPr>
          <w:rFonts w:ascii="黑体" w:eastAsia="黑体" w:hAnsi="黑体" w:cs="黑体" w:hint="eastAsia"/>
          <w:bCs/>
        </w:rPr>
        <w:t xml:space="preserve"> </w:t>
      </w:r>
      <w:r>
        <w:rPr>
          <w:rFonts w:ascii="黑体" w:eastAsia="黑体" w:hAnsi="黑体" w:cs="黑体" w:hint="eastAsia"/>
          <w:bCs/>
        </w:rPr>
        <w:t xml:space="preserve"> </w:t>
      </w:r>
      <w:r w:rsidR="00863BA9" w:rsidRPr="00133148">
        <w:rPr>
          <w:rFonts w:ascii="黑体" w:eastAsia="黑体" w:hAnsi="黑体" w:cs="黑体" w:hint="eastAsia"/>
          <w:bCs/>
        </w:rPr>
        <w:t>与现行的法令、法规和国家标准及其他行业标准的关系</w:t>
      </w:r>
      <w:bookmarkEnd w:id="7"/>
    </w:p>
    <w:p w:rsidR="00DB1D0C" w:rsidRPr="00133148" w:rsidRDefault="006237A6" w:rsidP="00133148">
      <w:pPr>
        <w:pStyle w:val="a6"/>
        <w:spacing w:line="360" w:lineRule="exact"/>
        <w:ind w:firstLine="480"/>
        <w:jc w:val="left"/>
        <w:rPr>
          <w:rFonts w:asciiTheme="minorEastAsia" w:eastAsiaTheme="minorEastAsia" w:hAnsiTheme="minorEastAsia" w:cs="宋体"/>
          <w:sz w:val="24"/>
          <w:szCs w:val="24"/>
        </w:rPr>
      </w:pPr>
      <w:bookmarkStart w:id="8" w:name="_Toc448137385"/>
      <w:r w:rsidRPr="00133148">
        <w:rPr>
          <w:rFonts w:asciiTheme="minorEastAsia" w:eastAsiaTheme="minorEastAsia" w:hAnsiTheme="minorEastAsia" w:cs="宋体" w:hint="eastAsia"/>
          <w:sz w:val="24"/>
          <w:szCs w:val="24"/>
        </w:rPr>
        <w:lastRenderedPageBreak/>
        <w:t>本次修订</w:t>
      </w:r>
      <w:r w:rsidR="00DB1D0C" w:rsidRPr="00133148">
        <w:rPr>
          <w:rFonts w:asciiTheme="minorEastAsia" w:eastAsiaTheme="minorEastAsia" w:hAnsiTheme="minorEastAsia" w:cs="宋体" w:hint="eastAsia"/>
          <w:sz w:val="24"/>
          <w:szCs w:val="24"/>
        </w:rPr>
        <w:t>标准</w:t>
      </w:r>
      <w:r w:rsidRPr="00133148">
        <w:rPr>
          <w:rFonts w:asciiTheme="minorEastAsia" w:eastAsiaTheme="minorEastAsia" w:hAnsiTheme="minorEastAsia" w:cs="宋体" w:hint="eastAsia"/>
          <w:sz w:val="24"/>
          <w:szCs w:val="24"/>
        </w:rPr>
        <w:t>的编写依照</w:t>
      </w:r>
      <w:r w:rsidRPr="00133148">
        <w:rPr>
          <w:rFonts w:asciiTheme="minorEastAsia" w:eastAsiaTheme="minorEastAsia" w:hAnsiTheme="minorEastAsia" w:cs="宋体"/>
          <w:sz w:val="24"/>
          <w:szCs w:val="24"/>
        </w:rPr>
        <w:t>GB/T1.1</w:t>
      </w:r>
      <w:r w:rsidRPr="00133148">
        <w:rPr>
          <w:rFonts w:asciiTheme="minorEastAsia" w:eastAsiaTheme="minorEastAsia" w:hAnsiTheme="minorEastAsia" w:cs="宋体" w:hint="eastAsia"/>
          <w:sz w:val="24"/>
          <w:szCs w:val="24"/>
        </w:rPr>
        <w:t>-2009</w:t>
      </w:r>
      <w:r w:rsidRPr="00133148">
        <w:rPr>
          <w:rFonts w:asciiTheme="minorEastAsia" w:eastAsiaTheme="minorEastAsia" w:hAnsiTheme="minorEastAsia" w:cs="宋体"/>
          <w:sz w:val="24"/>
          <w:szCs w:val="24"/>
        </w:rPr>
        <w:t>《标准化工作导则 第一部分：标准的结构和编写》进行</w:t>
      </w:r>
      <w:r w:rsidRPr="00133148">
        <w:rPr>
          <w:rFonts w:asciiTheme="minorEastAsia" w:eastAsiaTheme="minorEastAsia" w:hAnsiTheme="minorEastAsia" w:cs="宋体" w:hint="eastAsia"/>
          <w:sz w:val="24"/>
          <w:szCs w:val="24"/>
        </w:rPr>
        <w:t>，用以</w:t>
      </w:r>
      <w:r w:rsidRPr="00133148">
        <w:rPr>
          <w:rFonts w:asciiTheme="minorEastAsia" w:eastAsiaTheme="minorEastAsia" w:hAnsiTheme="minorEastAsia" w:cs="宋体"/>
          <w:sz w:val="24"/>
          <w:szCs w:val="24"/>
        </w:rPr>
        <w:t>取代</w:t>
      </w:r>
      <w:r w:rsidRPr="00133148">
        <w:rPr>
          <w:rFonts w:asciiTheme="minorEastAsia" w:eastAsiaTheme="minorEastAsia" w:hAnsiTheme="minorEastAsia" w:cs="宋体" w:hint="eastAsia"/>
          <w:sz w:val="24"/>
          <w:szCs w:val="24"/>
        </w:rPr>
        <w:t>JY/T006-1996《脉冲傅里叶变换电磁体核磁共振波谱方法通则》和</w:t>
      </w:r>
      <w:r w:rsidRPr="00133148">
        <w:rPr>
          <w:rFonts w:asciiTheme="minorEastAsia" w:eastAsiaTheme="minorEastAsia" w:hAnsiTheme="minorEastAsia" w:cs="宋体"/>
          <w:sz w:val="24"/>
          <w:szCs w:val="24"/>
        </w:rPr>
        <w:t>JY/T007-1996</w:t>
      </w:r>
      <w:r w:rsidRPr="00133148">
        <w:rPr>
          <w:rFonts w:asciiTheme="minorEastAsia" w:eastAsiaTheme="minorEastAsia" w:hAnsiTheme="minorEastAsia" w:cs="宋体" w:hint="eastAsia"/>
          <w:sz w:val="24"/>
          <w:szCs w:val="24"/>
        </w:rPr>
        <w:t>《超导脉冲傅里叶变换核磁共振波谱方法通则》。</w:t>
      </w:r>
      <w:bookmarkEnd w:id="8"/>
    </w:p>
    <w:p w:rsidR="00DD390E" w:rsidRPr="00133148" w:rsidRDefault="00133148" w:rsidP="00133148">
      <w:pPr>
        <w:spacing w:before="100" w:beforeAutospacing="1" w:after="100" w:afterAutospacing="1" w:line="360" w:lineRule="exact"/>
        <w:outlineLvl w:val="1"/>
        <w:rPr>
          <w:rFonts w:ascii="黑体" w:eastAsia="黑体" w:hAnsi="黑体" w:cs="黑体"/>
          <w:bCs/>
        </w:rPr>
      </w:pPr>
      <w:bookmarkStart w:id="9" w:name="_Toc448570451"/>
      <w:bookmarkStart w:id="10" w:name="_Toc428905491"/>
      <w:r>
        <w:rPr>
          <w:rFonts w:ascii="黑体" w:eastAsia="黑体" w:hAnsi="黑体" w:cs="黑体" w:hint="eastAsia"/>
          <w:bCs/>
        </w:rPr>
        <w:t xml:space="preserve">6 </w:t>
      </w:r>
      <w:r w:rsidR="006237A6" w:rsidRPr="00133148">
        <w:rPr>
          <w:rFonts w:ascii="黑体" w:eastAsia="黑体" w:hAnsi="黑体" w:cs="黑体" w:hint="eastAsia"/>
          <w:bCs/>
        </w:rPr>
        <w:t xml:space="preserve"> </w:t>
      </w:r>
      <w:r w:rsidR="00DD390E" w:rsidRPr="00133148">
        <w:rPr>
          <w:rFonts w:ascii="黑体" w:eastAsia="黑体" w:hAnsi="黑体" w:cs="黑体" w:hint="eastAsia"/>
          <w:bCs/>
        </w:rPr>
        <w:t>主要修订的内容</w:t>
      </w:r>
      <w:bookmarkEnd w:id="9"/>
    </w:p>
    <w:bookmarkEnd w:id="10"/>
    <w:p w:rsidR="008A6974" w:rsidRPr="00133148" w:rsidRDefault="001D1296" w:rsidP="00133148">
      <w:pPr>
        <w:pStyle w:val="a6"/>
        <w:spacing w:after="120" w:line="360" w:lineRule="exact"/>
        <w:ind w:firstLine="480"/>
        <w:jc w:val="left"/>
        <w:rPr>
          <w:rFonts w:asciiTheme="minorEastAsia" w:eastAsiaTheme="minorEastAsia" w:hAnsiTheme="minorEastAsia" w:cs="宋体"/>
          <w:sz w:val="24"/>
          <w:szCs w:val="24"/>
        </w:rPr>
      </w:pPr>
      <w:r w:rsidRPr="00133148">
        <w:rPr>
          <w:rFonts w:asciiTheme="minorEastAsia" w:eastAsiaTheme="minorEastAsia" w:hAnsiTheme="minorEastAsia" w:cs="宋体" w:hint="eastAsia"/>
          <w:sz w:val="24"/>
          <w:szCs w:val="24"/>
        </w:rPr>
        <w:t>具体修改添加内容</w:t>
      </w:r>
      <w:r w:rsidR="005540E2" w:rsidRPr="00133148">
        <w:rPr>
          <w:rFonts w:asciiTheme="minorEastAsia" w:eastAsiaTheme="minorEastAsia" w:hAnsiTheme="minorEastAsia" w:cs="宋体" w:hint="eastAsia"/>
          <w:sz w:val="24"/>
          <w:szCs w:val="24"/>
        </w:rPr>
        <w:t>及说明</w:t>
      </w:r>
      <w:r w:rsidRPr="00133148">
        <w:rPr>
          <w:rFonts w:asciiTheme="minorEastAsia" w:eastAsiaTheme="minorEastAsia" w:hAnsiTheme="minorEastAsia" w:cs="宋体" w:hint="eastAsia"/>
          <w:sz w:val="24"/>
          <w:szCs w:val="24"/>
        </w:rPr>
        <w:t>见下表</w:t>
      </w:r>
      <w:r w:rsidR="006B567C" w:rsidRPr="00133148">
        <w:rPr>
          <w:rFonts w:asciiTheme="minorEastAsia" w:eastAsiaTheme="minorEastAsia" w:hAnsiTheme="minorEastAsia" w:cs="宋体" w:hint="eastAsia"/>
          <w:sz w:val="24"/>
          <w:szCs w:val="24"/>
        </w:rPr>
        <w:t>。</w:t>
      </w:r>
    </w:p>
    <w:tbl>
      <w:tblPr>
        <w:tblStyle w:val="a3"/>
        <w:tblW w:w="9214" w:type="dxa"/>
        <w:jc w:val="center"/>
        <w:tblInd w:w="108" w:type="dxa"/>
        <w:tblLook w:val="04A0"/>
      </w:tblPr>
      <w:tblGrid>
        <w:gridCol w:w="1276"/>
        <w:gridCol w:w="2552"/>
        <w:gridCol w:w="2693"/>
        <w:gridCol w:w="2693"/>
      </w:tblGrid>
      <w:tr w:rsidR="003F4AF0" w:rsidRPr="00133148" w:rsidTr="00133148">
        <w:trPr>
          <w:jc w:val="center"/>
        </w:trPr>
        <w:tc>
          <w:tcPr>
            <w:tcW w:w="1276" w:type="dxa"/>
          </w:tcPr>
          <w:p w:rsidR="003F4AF0" w:rsidRPr="00133148" w:rsidRDefault="003F4AF0" w:rsidP="00133148">
            <w:pPr>
              <w:spacing w:line="360" w:lineRule="exact"/>
              <w:jc w:val="center"/>
              <w:rPr>
                <w:rFonts w:asciiTheme="minorEastAsia" w:hAnsiTheme="minorEastAsia"/>
                <w:sz w:val="21"/>
                <w:szCs w:val="21"/>
              </w:rPr>
            </w:pPr>
          </w:p>
        </w:tc>
        <w:tc>
          <w:tcPr>
            <w:tcW w:w="2552" w:type="dxa"/>
          </w:tcPr>
          <w:p w:rsidR="003F4AF0" w:rsidRPr="00133148" w:rsidRDefault="003F4AF0" w:rsidP="00133148">
            <w:pPr>
              <w:spacing w:line="360" w:lineRule="exact"/>
              <w:jc w:val="center"/>
              <w:rPr>
                <w:rFonts w:asciiTheme="minorEastAsia" w:hAnsiTheme="minorEastAsia"/>
                <w:sz w:val="21"/>
                <w:szCs w:val="21"/>
              </w:rPr>
            </w:pPr>
            <w:r w:rsidRPr="00133148">
              <w:rPr>
                <w:rFonts w:asciiTheme="minorEastAsia" w:hAnsiTheme="minorEastAsia" w:hint="eastAsia"/>
                <w:sz w:val="21"/>
                <w:szCs w:val="21"/>
              </w:rPr>
              <w:t>修订稿章节</w:t>
            </w:r>
            <w:r w:rsidR="00DB7925" w:rsidRPr="00133148">
              <w:rPr>
                <w:rFonts w:asciiTheme="minorEastAsia" w:hAnsiTheme="minorEastAsia" w:hint="eastAsia"/>
                <w:sz w:val="21"/>
                <w:szCs w:val="21"/>
              </w:rPr>
              <w:t>内容</w:t>
            </w:r>
          </w:p>
        </w:tc>
        <w:tc>
          <w:tcPr>
            <w:tcW w:w="2693" w:type="dxa"/>
          </w:tcPr>
          <w:p w:rsidR="003F4AF0" w:rsidRPr="00133148" w:rsidRDefault="00DB7925" w:rsidP="00133148">
            <w:pPr>
              <w:spacing w:line="360" w:lineRule="exact"/>
              <w:jc w:val="center"/>
              <w:rPr>
                <w:rFonts w:asciiTheme="minorEastAsia" w:hAnsiTheme="minorEastAsia"/>
                <w:sz w:val="21"/>
                <w:szCs w:val="21"/>
              </w:rPr>
            </w:pPr>
            <w:r w:rsidRPr="00133148">
              <w:rPr>
                <w:rFonts w:asciiTheme="minorEastAsia" w:hAnsiTheme="minorEastAsia" w:hint="eastAsia"/>
                <w:sz w:val="21"/>
                <w:szCs w:val="21"/>
              </w:rPr>
              <w:t>对应</w:t>
            </w:r>
            <w:r w:rsidR="003F4AF0" w:rsidRPr="00133148">
              <w:rPr>
                <w:rFonts w:asciiTheme="minorEastAsia" w:hAnsiTheme="minorEastAsia" w:hint="eastAsia"/>
                <w:sz w:val="21"/>
                <w:szCs w:val="21"/>
              </w:rPr>
              <w:t>JY/T</w:t>
            </w:r>
            <w:r w:rsidR="00734362" w:rsidRPr="00133148">
              <w:rPr>
                <w:rFonts w:asciiTheme="minorEastAsia" w:hAnsiTheme="minorEastAsia" w:hint="eastAsia"/>
                <w:sz w:val="21"/>
                <w:szCs w:val="21"/>
              </w:rPr>
              <w:t>007-1996</w:t>
            </w:r>
            <w:r w:rsidRPr="00133148">
              <w:rPr>
                <w:rFonts w:asciiTheme="minorEastAsia" w:hAnsiTheme="minorEastAsia" w:hint="eastAsia"/>
                <w:sz w:val="21"/>
                <w:szCs w:val="21"/>
              </w:rPr>
              <w:t>的内容</w:t>
            </w:r>
          </w:p>
        </w:tc>
        <w:tc>
          <w:tcPr>
            <w:tcW w:w="2693" w:type="dxa"/>
          </w:tcPr>
          <w:p w:rsidR="003F4AF0" w:rsidRPr="00133148" w:rsidRDefault="003F4AF0" w:rsidP="00133148">
            <w:pPr>
              <w:spacing w:line="360" w:lineRule="exact"/>
              <w:jc w:val="center"/>
              <w:rPr>
                <w:rFonts w:asciiTheme="minorEastAsia" w:hAnsiTheme="minorEastAsia"/>
                <w:sz w:val="21"/>
                <w:szCs w:val="21"/>
              </w:rPr>
            </w:pPr>
            <w:r w:rsidRPr="00133148">
              <w:rPr>
                <w:rFonts w:asciiTheme="minorEastAsia" w:hAnsiTheme="minorEastAsia" w:hint="eastAsia"/>
                <w:sz w:val="21"/>
                <w:szCs w:val="21"/>
              </w:rPr>
              <w:t>说明</w:t>
            </w:r>
          </w:p>
        </w:tc>
      </w:tr>
      <w:tr w:rsidR="003F4AF0" w:rsidRPr="00133148" w:rsidTr="00676CC0">
        <w:trPr>
          <w:jc w:val="center"/>
        </w:trPr>
        <w:tc>
          <w:tcPr>
            <w:tcW w:w="1276" w:type="dxa"/>
            <w:vAlign w:val="center"/>
          </w:tcPr>
          <w:p w:rsidR="003F4AF0" w:rsidRPr="00133148" w:rsidRDefault="003F4AF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中文标题</w:t>
            </w:r>
          </w:p>
        </w:tc>
        <w:tc>
          <w:tcPr>
            <w:tcW w:w="2552" w:type="dxa"/>
            <w:vAlign w:val="center"/>
          </w:tcPr>
          <w:p w:rsidR="003F4AF0" w:rsidRPr="00133148" w:rsidRDefault="003F4AF0" w:rsidP="00676CC0">
            <w:pPr>
              <w:adjustRightInd w:val="0"/>
              <w:snapToGrid w:val="0"/>
              <w:spacing w:line="360" w:lineRule="exact"/>
              <w:rPr>
                <w:rFonts w:asciiTheme="minorEastAsia" w:hAnsiTheme="minorEastAsia"/>
                <w:sz w:val="21"/>
                <w:szCs w:val="21"/>
              </w:rPr>
            </w:pPr>
            <w:r w:rsidRPr="00133148">
              <w:rPr>
                <w:rFonts w:asciiTheme="minorEastAsia" w:hAnsiTheme="minorEastAsia" w:hint="eastAsia"/>
                <w:sz w:val="21"/>
                <w:szCs w:val="21"/>
              </w:rPr>
              <w:t>超导脉冲傅里叶变换核磁共振</w:t>
            </w:r>
            <w:r w:rsidRPr="00133148">
              <w:rPr>
                <w:rFonts w:asciiTheme="minorEastAsia" w:hAnsiTheme="minorEastAsia" w:hint="eastAsia"/>
                <w:sz w:val="21"/>
                <w:szCs w:val="21"/>
                <w:highlight w:val="lightGray"/>
              </w:rPr>
              <w:t>波谱</w:t>
            </w:r>
            <w:r w:rsidRPr="00133148">
              <w:rPr>
                <w:rFonts w:asciiTheme="minorEastAsia" w:hAnsiTheme="minorEastAsia" w:hint="eastAsia"/>
                <w:sz w:val="21"/>
                <w:szCs w:val="21"/>
              </w:rPr>
              <w:t>方法通则</w:t>
            </w:r>
          </w:p>
        </w:tc>
        <w:tc>
          <w:tcPr>
            <w:tcW w:w="2693" w:type="dxa"/>
            <w:vAlign w:val="center"/>
          </w:tcPr>
          <w:p w:rsidR="003F4AF0" w:rsidRPr="00133148" w:rsidRDefault="003F4AF0" w:rsidP="00676CC0">
            <w:pPr>
              <w:widowControl/>
              <w:adjustRightInd w:val="0"/>
              <w:snapToGrid w:val="0"/>
              <w:spacing w:line="360" w:lineRule="exact"/>
              <w:rPr>
                <w:rFonts w:asciiTheme="minorEastAsia" w:hAnsiTheme="minorEastAsia"/>
                <w:sz w:val="21"/>
                <w:szCs w:val="21"/>
              </w:rPr>
            </w:pPr>
            <w:r w:rsidRPr="00133148">
              <w:rPr>
                <w:rFonts w:asciiTheme="minorEastAsia" w:hAnsiTheme="minorEastAsia" w:hint="eastAsia"/>
                <w:sz w:val="21"/>
                <w:szCs w:val="21"/>
              </w:rPr>
              <w:t>超导脉冲傅里叶变换核磁共振谱方法通则</w:t>
            </w:r>
          </w:p>
        </w:tc>
        <w:tc>
          <w:tcPr>
            <w:tcW w:w="2693" w:type="dxa"/>
            <w:vAlign w:val="center"/>
          </w:tcPr>
          <w:p w:rsidR="003F4AF0" w:rsidRPr="00133148" w:rsidRDefault="003F4AF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突出仪器特定</w:t>
            </w:r>
          </w:p>
        </w:tc>
      </w:tr>
      <w:tr w:rsidR="003F4AF0" w:rsidRPr="00133148" w:rsidTr="00676CC0">
        <w:trPr>
          <w:jc w:val="center"/>
        </w:trPr>
        <w:tc>
          <w:tcPr>
            <w:tcW w:w="1276" w:type="dxa"/>
            <w:vAlign w:val="center"/>
          </w:tcPr>
          <w:p w:rsidR="003F4AF0" w:rsidRPr="00133148" w:rsidRDefault="003F4AF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英文标题</w:t>
            </w:r>
          </w:p>
        </w:tc>
        <w:tc>
          <w:tcPr>
            <w:tcW w:w="2552" w:type="dxa"/>
            <w:vAlign w:val="center"/>
          </w:tcPr>
          <w:p w:rsidR="003F4AF0" w:rsidRPr="00133148" w:rsidRDefault="003F4AF0" w:rsidP="00676CC0">
            <w:pPr>
              <w:widowControl/>
              <w:adjustRightInd w:val="0"/>
              <w:snapToGrid w:val="0"/>
              <w:spacing w:line="360" w:lineRule="exact"/>
              <w:rPr>
                <w:rFonts w:asciiTheme="minorEastAsia" w:hAnsiTheme="minorEastAsia" w:cs="Times New Roman"/>
                <w:sz w:val="21"/>
                <w:szCs w:val="21"/>
              </w:rPr>
            </w:pPr>
            <w:r w:rsidRPr="00133148">
              <w:rPr>
                <w:rFonts w:asciiTheme="minorEastAsia" w:hAnsiTheme="minorEastAsia" w:cs="Times New Roman"/>
                <w:sz w:val="21"/>
                <w:szCs w:val="21"/>
              </w:rPr>
              <w:t>General Rules for Superconducting Pulsed Fourier Transform</w:t>
            </w:r>
          </w:p>
          <w:p w:rsidR="003F4AF0" w:rsidRPr="00133148" w:rsidRDefault="003F4AF0" w:rsidP="00676CC0">
            <w:pPr>
              <w:adjustRightInd w:val="0"/>
              <w:snapToGrid w:val="0"/>
              <w:spacing w:line="360" w:lineRule="exact"/>
              <w:rPr>
                <w:rFonts w:asciiTheme="minorEastAsia" w:hAnsiTheme="minorEastAsia" w:cs="Times New Roman"/>
                <w:sz w:val="21"/>
                <w:szCs w:val="21"/>
              </w:rPr>
            </w:pPr>
            <w:r w:rsidRPr="00133148">
              <w:rPr>
                <w:rFonts w:asciiTheme="minorEastAsia" w:hAnsiTheme="minorEastAsia" w:cs="Times New Roman"/>
                <w:sz w:val="21"/>
                <w:szCs w:val="21"/>
              </w:rPr>
              <w:t xml:space="preserve">Nuclear Magnetic Resonance </w:t>
            </w:r>
            <w:r w:rsidRPr="00133148">
              <w:rPr>
                <w:rFonts w:asciiTheme="minorEastAsia" w:hAnsiTheme="minorEastAsia" w:cs="Times New Roman"/>
                <w:sz w:val="21"/>
                <w:szCs w:val="21"/>
                <w:highlight w:val="lightGray"/>
              </w:rPr>
              <w:t>Spectroscopy</w:t>
            </w:r>
          </w:p>
        </w:tc>
        <w:tc>
          <w:tcPr>
            <w:tcW w:w="2693" w:type="dxa"/>
            <w:vAlign w:val="center"/>
          </w:tcPr>
          <w:p w:rsidR="003F4AF0" w:rsidRPr="00133148" w:rsidRDefault="003F4AF0" w:rsidP="00676CC0">
            <w:pPr>
              <w:widowControl/>
              <w:adjustRightInd w:val="0"/>
              <w:snapToGrid w:val="0"/>
              <w:spacing w:line="360" w:lineRule="exact"/>
              <w:rPr>
                <w:rFonts w:asciiTheme="minorEastAsia" w:hAnsiTheme="minorEastAsia" w:cs="Times New Roman"/>
                <w:sz w:val="21"/>
                <w:szCs w:val="21"/>
              </w:rPr>
            </w:pPr>
            <w:r w:rsidRPr="00133148">
              <w:rPr>
                <w:rFonts w:asciiTheme="minorEastAsia" w:hAnsiTheme="minorEastAsia" w:cs="Times New Roman"/>
                <w:sz w:val="21"/>
                <w:szCs w:val="21"/>
              </w:rPr>
              <w:t>General Rules for Superconducting Pulsed Fourier Transform</w:t>
            </w:r>
          </w:p>
          <w:p w:rsidR="003F4AF0" w:rsidRPr="00133148" w:rsidRDefault="003F4AF0" w:rsidP="00676CC0">
            <w:pPr>
              <w:adjustRightInd w:val="0"/>
              <w:snapToGrid w:val="0"/>
              <w:spacing w:line="360" w:lineRule="exact"/>
              <w:rPr>
                <w:rFonts w:asciiTheme="minorEastAsia" w:hAnsiTheme="minorEastAsia" w:cs="Times New Roman"/>
                <w:sz w:val="21"/>
                <w:szCs w:val="21"/>
              </w:rPr>
            </w:pPr>
            <w:r w:rsidRPr="00133148">
              <w:rPr>
                <w:rFonts w:asciiTheme="minorEastAsia" w:hAnsiTheme="minorEastAsia" w:cs="Times New Roman"/>
                <w:sz w:val="21"/>
                <w:szCs w:val="21"/>
              </w:rPr>
              <w:t xml:space="preserve">Nuclear Magnetic Resonance </w:t>
            </w:r>
            <w:r w:rsidRPr="00133148">
              <w:rPr>
                <w:rFonts w:asciiTheme="minorEastAsia" w:hAnsiTheme="minorEastAsia" w:cs="Times New Roman"/>
                <w:sz w:val="21"/>
                <w:szCs w:val="21"/>
                <w:shd w:val="pct15" w:color="auto" w:fill="FFFFFF"/>
              </w:rPr>
              <w:t>Spectrometry</w:t>
            </w:r>
          </w:p>
        </w:tc>
        <w:tc>
          <w:tcPr>
            <w:tcW w:w="2693" w:type="dxa"/>
            <w:vAlign w:val="center"/>
          </w:tcPr>
          <w:p w:rsidR="003F4AF0" w:rsidRPr="00133148" w:rsidRDefault="003F4AF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参看多个外文文献， “spectroscopy”更</w:t>
            </w:r>
            <w:r w:rsidR="006237A6" w:rsidRPr="00133148">
              <w:rPr>
                <w:rFonts w:asciiTheme="minorEastAsia" w:hAnsiTheme="minorEastAsia" w:hint="eastAsia"/>
                <w:sz w:val="21"/>
                <w:szCs w:val="21"/>
              </w:rPr>
              <w:t>恰当</w:t>
            </w:r>
          </w:p>
        </w:tc>
      </w:tr>
      <w:tr w:rsidR="00734362" w:rsidRPr="00133148" w:rsidTr="00676CC0">
        <w:trPr>
          <w:jc w:val="center"/>
        </w:trPr>
        <w:tc>
          <w:tcPr>
            <w:tcW w:w="1276" w:type="dxa"/>
            <w:vAlign w:val="center"/>
          </w:tcPr>
          <w:p w:rsidR="00734362" w:rsidRPr="00133148" w:rsidRDefault="00734362"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前言</w:t>
            </w:r>
          </w:p>
        </w:tc>
        <w:tc>
          <w:tcPr>
            <w:tcW w:w="2552" w:type="dxa"/>
            <w:vAlign w:val="center"/>
          </w:tcPr>
          <w:p w:rsidR="00734362" w:rsidRPr="00133148" w:rsidRDefault="00734362" w:rsidP="00676CC0">
            <w:pPr>
              <w:spacing w:line="360" w:lineRule="exact"/>
              <w:rPr>
                <w:rFonts w:asciiTheme="minorEastAsia" w:hAnsiTheme="minorEastAsia"/>
                <w:sz w:val="21"/>
                <w:szCs w:val="21"/>
              </w:rPr>
            </w:pPr>
          </w:p>
        </w:tc>
        <w:tc>
          <w:tcPr>
            <w:tcW w:w="2693" w:type="dxa"/>
            <w:vAlign w:val="center"/>
          </w:tcPr>
          <w:p w:rsidR="00734362" w:rsidRPr="00133148" w:rsidRDefault="00734362" w:rsidP="00676CC0">
            <w:pPr>
              <w:spacing w:line="360" w:lineRule="exact"/>
              <w:rPr>
                <w:rFonts w:asciiTheme="minorEastAsia" w:hAnsiTheme="minorEastAsia"/>
                <w:sz w:val="21"/>
                <w:szCs w:val="21"/>
              </w:rPr>
            </w:pPr>
          </w:p>
        </w:tc>
        <w:tc>
          <w:tcPr>
            <w:tcW w:w="2693" w:type="dxa"/>
            <w:vAlign w:val="center"/>
          </w:tcPr>
          <w:p w:rsidR="00734362" w:rsidRPr="00133148" w:rsidRDefault="006B567C" w:rsidP="00676CC0">
            <w:pPr>
              <w:spacing w:line="360" w:lineRule="exact"/>
              <w:rPr>
                <w:rFonts w:asciiTheme="minorEastAsia" w:hAnsiTheme="minorEastAsia"/>
                <w:sz w:val="21"/>
                <w:szCs w:val="21"/>
              </w:rPr>
            </w:pPr>
            <w:r w:rsidRPr="00133148">
              <w:rPr>
                <w:rFonts w:asciiTheme="minorEastAsia" w:hAnsiTheme="minorEastAsia"/>
                <w:sz w:val="21"/>
                <w:szCs w:val="21"/>
              </w:rPr>
              <w:t>按照修订情况编写</w:t>
            </w:r>
          </w:p>
        </w:tc>
      </w:tr>
      <w:tr w:rsidR="003F4AF0" w:rsidRPr="00133148" w:rsidTr="00676CC0">
        <w:trPr>
          <w:jc w:val="center"/>
        </w:trPr>
        <w:tc>
          <w:tcPr>
            <w:tcW w:w="1276" w:type="dxa"/>
            <w:vAlign w:val="center"/>
          </w:tcPr>
          <w:p w:rsidR="003F4AF0" w:rsidRPr="00133148" w:rsidRDefault="003F4AF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目</w:t>
            </w:r>
            <w:r w:rsidR="006B567C" w:rsidRPr="00133148">
              <w:rPr>
                <w:rFonts w:asciiTheme="minorEastAsia" w:hAnsiTheme="minorEastAsia" w:hint="eastAsia"/>
                <w:sz w:val="21"/>
                <w:szCs w:val="21"/>
              </w:rPr>
              <w:t>录</w:t>
            </w:r>
          </w:p>
        </w:tc>
        <w:tc>
          <w:tcPr>
            <w:tcW w:w="2552" w:type="dxa"/>
            <w:vAlign w:val="center"/>
          </w:tcPr>
          <w:p w:rsidR="003F4AF0" w:rsidRPr="00133148" w:rsidRDefault="003F4AF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w:t>
            </w:r>
            <w:r w:rsidR="00683AF5" w:rsidRPr="00133148">
              <w:rPr>
                <w:rFonts w:asciiTheme="minorEastAsia" w:hAnsiTheme="minorEastAsia" w:hint="eastAsia"/>
                <w:sz w:val="21"/>
                <w:szCs w:val="21"/>
              </w:rPr>
              <w:t>2</w:t>
            </w:r>
            <w:r w:rsidR="006B567C" w:rsidRPr="00133148">
              <w:rPr>
                <w:rFonts w:asciiTheme="minorEastAsia" w:hAnsiTheme="minorEastAsia" w:hint="eastAsia"/>
                <w:sz w:val="21"/>
                <w:szCs w:val="21"/>
              </w:rPr>
              <w:t>章</w:t>
            </w:r>
          </w:p>
        </w:tc>
        <w:tc>
          <w:tcPr>
            <w:tcW w:w="2693" w:type="dxa"/>
            <w:vAlign w:val="center"/>
          </w:tcPr>
          <w:p w:rsidR="003F4AF0" w:rsidRPr="00133148" w:rsidRDefault="001D1296"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w:t>
            </w:r>
            <w:r w:rsidR="006B567C" w:rsidRPr="00133148">
              <w:rPr>
                <w:rFonts w:asciiTheme="minorEastAsia" w:hAnsiTheme="minorEastAsia" w:hint="eastAsia"/>
                <w:sz w:val="21"/>
                <w:szCs w:val="21"/>
              </w:rPr>
              <w:t>章</w:t>
            </w:r>
          </w:p>
        </w:tc>
        <w:tc>
          <w:tcPr>
            <w:tcW w:w="2693" w:type="dxa"/>
            <w:vAlign w:val="center"/>
          </w:tcPr>
          <w:p w:rsidR="003F4AF0" w:rsidRPr="00133148" w:rsidRDefault="003F4AF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修订增加</w:t>
            </w:r>
            <w:r w:rsidR="006B567C" w:rsidRPr="00133148">
              <w:rPr>
                <w:rFonts w:asciiTheme="minorEastAsia" w:hAnsiTheme="minorEastAsia" w:hint="eastAsia"/>
                <w:sz w:val="21"/>
                <w:szCs w:val="21"/>
              </w:rPr>
              <w:t>大量</w:t>
            </w:r>
            <w:r w:rsidRPr="00133148">
              <w:rPr>
                <w:rFonts w:asciiTheme="minorEastAsia" w:hAnsiTheme="minorEastAsia" w:hint="eastAsia"/>
                <w:sz w:val="21"/>
                <w:szCs w:val="21"/>
              </w:rPr>
              <w:t>内容，</w:t>
            </w:r>
            <w:r w:rsidR="006B567C" w:rsidRPr="00133148">
              <w:rPr>
                <w:rFonts w:asciiTheme="minorEastAsia" w:hAnsiTheme="minorEastAsia" w:hint="eastAsia"/>
                <w:sz w:val="21"/>
                <w:szCs w:val="21"/>
              </w:rPr>
              <w:t>章节增加</w:t>
            </w:r>
          </w:p>
        </w:tc>
      </w:tr>
      <w:tr w:rsidR="003F4AF0" w:rsidRPr="00133148" w:rsidTr="00676CC0">
        <w:trPr>
          <w:jc w:val="center"/>
        </w:trPr>
        <w:tc>
          <w:tcPr>
            <w:tcW w:w="1276" w:type="dxa"/>
            <w:vAlign w:val="center"/>
          </w:tcPr>
          <w:p w:rsidR="003F4AF0" w:rsidRPr="00133148" w:rsidRDefault="003F4AF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 范围</w:t>
            </w:r>
          </w:p>
        </w:tc>
        <w:tc>
          <w:tcPr>
            <w:tcW w:w="2552" w:type="dxa"/>
            <w:vAlign w:val="center"/>
          </w:tcPr>
          <w:p w:rsidR="003F4AF0" w:rsidRPr="00133148" w:rsidRDefault="003F4AF0" w:rsidP="00676CC0">
            <w:pPr>
              <w:spacing w:line="360" w:lineRule="exact"/>
              <w:rPr>
                <w:rFonts w:asciiTheme="minorEastAsia" w:hAnsiTheme="minorEastAsia"/>
                <w:sz w:val="21"/>
                <w:szCs w:val="21"/>
              </w:rPr>
            </w:pPr>
          </w:p>
        </w:tc>
        <w:tc>
          <w:tcPr>
            <w:tcW w:w="2693" w:type="dxa"/>
            <w:vAlign w:val="center"/>
          </w:tcPr>
          <w:p w:rsidR="003F4AF0" w:rsidRPr="00133148" w:rsidRDefault="003F4AF0" w:rsidP="00676CC0">
            <w:pPr>
              <w:spacing w:line="360" w:lineRule="exact"/>
              <w:rPr>
                <w:rFonts w:asciiTheme="minorEastAsia" w:hAnsiTheme="minorEastAsia"/>
                <w:sz w:val="21"/>
                <w:szCs w:val="21"/>
              </w:rPr>
            </w:pPr>
          </w:p>
        </w:tc>
        <w:tc>
          <w:tcPr>
            <w:tcW w:w="2693" w:type="dxa"/>
            <w:vAlign w:val="center"/>
          </w:tcPr>
          <w:p w:rsidR="003F4AF0" w:rsidRPr="00133148" w:rsidRDefault="00734362" w:rsidP="00676CC0">
            <w:pPr>
              <w:spacing w:line="360" w:lineRule="exact"/>
              <w:rPr>
                <w:rFonts w:asciiTheme="minorEastAsia" w:hAnsiTheme="minorEastAsia"/>
                <w:sz w:val="21"/>
                <w:szCs w:val="21"/>
              </w:rPr>
            </w:pPr>
            <w:r w:rsidRPr="00133148">
              <w:rPr>
                <w:rFonts w:asciiTheme="minorEastAsia" w:hAnsiTheme="minorEastAsia" w:hint="eastAsia"/>
                <w:sz w:val="21"/>
                <w:szCs w:val="21"/>
              </w:rPr>
              <w:t>略</w:t>
            </w:r>
            <w:r w:rsidR="003F4AF0" w:rsidRPr="00133148">
              <w:rPr>
                <w:rFonts w:asciiTheme="minorEastAsia" w:hAnsiTheme="minorEastAsia" w:hint="eastAsia"/>
                <w:sz w:val="21"/>
                <w:szCs w:val="21"/>
              </w:rPr>
              <w:t>做修改</w:t>
            </w:r>
          </w:p>
        </w:tc>
      </w:tr>
      <w:tr w:rsidR="00683AF5" w:rsidRPr="00133148" w:rsidTr="00676CC0">
        <w:trPr>
          <w:jc w:val="center"/>
        </w:trPr>
        <w:tc>
          <w:tcPr>
            <w:tcW w:w="1276" w:type="dxa"/>
            <w:vAlign w:val="center"/>
          </w:tcPr>
          <w:p w:rsidR="00683AF5" w:rsidRPr="00133148" w:rsidRDefault="00683AF5"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 规范性引用文件</w:t>
            </w:r>
          </w:p>
        </w:tc>
        <w:tc>
          <w:tcPr>
            <w:tcW w:w="2552" w:type="dxa"/>
            <w:vAlign w:val="center"/>
          </w:tcPr>
          <w:p w:rsidR="00683AF5" w:rsidRPr="00133148" w:rsidRDefault="008E3FDD" w:rsidP="00676CC0">
            <w:pPr>
              <w:adjustRightInd w:val="0"/>
              <w:snapToGrid w:val="0"/>
              <w:spacing w:line="360" w:lineRule="exact"/>
              <w:rPr>
                <w:rFonts w:asciiTheme="minorEastAsia" w:hAnsiTheme="minorEastAsia"/>
                <w:sz w:val="21"/>
                <w:szCs w:val="21"/>
              </w:rPr>
            </w:pPr>
            <w:r w:rsidRPr="00133148">
              <w:rPr>
                <w:rFonts w:asciiTheme="minorEastAsia" w:hAnsiTheme="minorEastAsia"/>
                <w:sz w:val="21"/>
                <w:szCs w:val="21"/>
              </w:rPr>
              <w:t>增加</w:t>
            </w:r>
          </w:p>
        </w:tc>
        <w:tc>
          <w:tcPr>
            <w:tcW w:w="2693" w:type="dxa"/>
            <w:vAlign w:val="center"/>
          </w:tcPr>
          <w:p w:rsidR="00683AF5" w:rsidRPr="00133148" w:rsidRDefault="00734362" w:rsidP="00676CC0">
            <w:pPr>
              <w:spacing w:line="360" w:lineRule="exact"/>
              <w:rPr>
                <w:rFonts w:asciiTheme="minorEastAsia" w:hAnsiTheme="minorEastAsia"/>
                <w:sz w:val="21"/>
                <w:szCs w:val="21"/>
              </w:rPr>
            </w:pPr>
            <w:r w:rsidRPr="00133148">
              <w:rPr>
                <w:rFonts w:asciiTheme="minorEastAsia" w:hAnsiTheme="minorEastAsia"/>
                <w:sz w:val="21"/>
                <w:szCs w:val="21"/>
              </w:rPr>
              <w:t>无</w:t>
            </w:r>
          </w:p>
        </w:tc>
        <w:tc>
          <w:tcPr>
            <w:tcW w:w="2693" w:type="dxa"/>
            <w:vAlign w:val="center"/>
          </w:tcPr>
          <w:p w:rsidR="00683AF5" w:rsidRPr="00133148" w:rsidRDefault="00734362" w:rsidP="00676CC0">
            <w:pPr>
              <w:adjustRightInd w:val="0"/>
              <w:snapToGrid w:val="0"/>
              <w:spacing w:line="360" w:lineRule="exact"/>
              <w:rPr>
                <w:rFonts w:asciiTheme="minorEastAsia" w:hAnsiTheme="minorEastAsia"/>
                <w:sz w:val="21"/>
                <w:szCs w:val="21"/>
              </w:rPr>
            </w:pPr>
            <w:r w:rsidRPr="00133148">
              <w:rPr>
                <w:rFonts w:asciiTheme="minorEastAsia" w:hAnsiTheme="minorEastAsia" w:hint="eastAsia"/>
                <w:sz w:val="21"/>
                <w:szCs w:val="21"/>
              </w:rPr>
              <w:t>依照《</w:t>
            </w:r>
            <w:r w:rsidRPr="00133148">
              <w:rPr>
                <w:rFonts w:asciiTheme="minorEastAsia" w:hAnsiTheme="minorEastAsia"/>
                <w:sz w:val="21"/>
                <w:szCs w:val="21"/>
              </w:rPr>
              <w:t>GB/T 1.1-2009</w:t>
            </w:r>
            <w:r w:rsidRPr="00133148">
              <w:rPr>
                <w:rFonts w:asciiTheme="minorEastAsia" w:hAnsiTheme="minorEastAsia" w:hint="eastAsia"/>
                <w:sz w:val="21"/>
                <w:szCs w:val="21"/>
              </w:rPr>
              <w:t>标准化工作导则</w:t>
            </w:r>
            <w:r w:rsidRPr="00133148">
              <w:rPr>
                <w:rFonts w:asciiTheme="minorEastAsia" w:hAnsiTheme="minorEastAsia"/>
                <w:sz w:val="21"/>
                <w:szCs w:val="21"/>
              </w:rPr>
              <w:t xml:space="preserve"> </w:t>
            </w:r>
            <w:r w:rsidRPr="00133148">
              <w:rPr>
                <w:rFonts w:asciiTheme="minorEastAsia" w:hAnsiTheme="minorEastAsia" w:hint="eastAsia"/>
                <w:sz w:val="21"/>
                <w:szCs w:val="21"/>
              </w:rPr>
              <w:t>第</w:t>
            </w:r>
            <w:r w:rsidRPr="00133148">
              <w:rPr>
                <w:rFonts w:asciiTheme="minorEastAsia" w:hAnsiTheme="minorEastAsia"/>
                <w:sz w:val="21"/>
                <w:szCs w:val="21"/>
              </w:rPr>
              <w:t>1</w:t>
            </w:r>
            <w:r w:rsidRPr="00133148">
              <w:rPr>
                <w:rFonts w:asciiTheme="minorEastAsia" w:hAnsiTheme="minorEastAsia" w:hint="eastAsia"/>
                <w:sz w:val="21"/>
                <w:szCs w:val="21"/>
              </w:rPr>
              <w:t>部分</w:t>
            </w:r>
            <w:r w:rsidRPr="00133148">
              <w:rPr>
                <w:rFonts w:asciiTheme="minorEastAsia" w:hAnsiTheme="minorEastAsia"/>
                <w:sz w:val="21"/>
                <w:szCs w:val="21"/>
              </w:rPr>
              <w:t>:</w:t>
            </w:r>
            <w:r w:rsidRPr="00133148">
              <w:rPr>
                <w:rFonts w:asciiTheme="minorEastAsia" w:hAnsiTheme="minorEastAsia" w:hint="eastAsia"/>
                <w:sz w:val="21"/>
                <w:szCs w:val="21"/>
              </w:rPr>
              <w:t>标准的结构和编写》</w:t>
            </w:r>
          </w:p>
        </w:tc>
      </w:tr>
      <w:tr w:rsidR="00133148" w:rsidRPr="00133148" w:rsidTr="00676CC0">
        <w:trPr>
          <w:jc w:val="center"/>
        </w:trPr>
        <w:tc>
          <w:tcPr>
            <w:tcW w:w="1276" w:type="dxa"/>
            <w:vMerge w:val="restart"/>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 术语和定义</w:t>
            </w: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共29条定义术语</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共17条定义</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添加了一些常用的定义术语</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 磁感应强度</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w:t>
            </w:r>
            <w:r w:rsidRPr="00133148">
              <w:rPr>
                <w:rFonts w:asciiTheme="minorEastAsia" w:hAnsiTheme="minorEastAsia" w:cs="Times New Roman" w:hint="eastAsia"/>
                <w:sz w:val="21"/>
                <w:szCs w:val="21"/>
              </w:rPr>
              <w:t>核磁共振波谱</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3.3 磁旋比</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2.1旋磁比</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修改，目前统称为磁旋比</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3.4 射频</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3.5 脉冲</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2.2脉冲</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3.6 射频脉冲宽度</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 xml:space="preserve">3.7 </w:t>
            </w:r>
            <w:bookmarkStart w:id="11" w:name="_GoBack"/>
            <w:bookmarkEnd w:id="11"/>
            <w:r w:rsidRPr="00133148">
              <w:rPr>
                <w:rFonts w:asciiTheme="minorEastAsia" w:hAnsiTheme="minorEastAsia" w:hint="eastAsia"/>
                <w:sz w:val="21"/>
                <w:szCs w:val="21"/>
              </w:rPr>
              <w:t>脉冲翻转角</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3.8 脉冲序列</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3.9 自由感应衰减</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3.10 傅里叶变换</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2.3傅里叶变换</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3.11 分辨率</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2.4分辨率</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3.12 灵敏度</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2.5灵敏度</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sz w:val="21"/>
                <w:szCs w:val="21"/>
              </w:rPr>
              <w:t>保留</w:t>
            </w:r>
          </w:p>
        </w:tc>
      </w:tr>
      <w:tr w:rsidR="00133148" w:rsidRPr="00133148" w:rsidTr="00676CC0">
        <w:trPr>
          <w:jc w:val="center"/>
        </w:trPr>
        <w:tc>
          <w:tcPr>
            <w:tcW w:w="1276" w:type="dxa"/>
            <w:vMerge/>
            <w:tcBorders>
              <w:bottom w:val="single" w:sz="4" w:space="0" w:color="auto"/>
            </w:tcBorders>
            <w:vAlign w:val="center"/>
          </w:tcPr>
          <w:p w:rsidR="00133148" w:rsidRPr="00133148" w:rsidRDefault="00133148" w:rsidP="00676CC0">
            <w:pPr>
              <w:spacing w:line="360" w:lineRule="exact"/>
              <w:rPr>
                <w:rFonts w:asciiTheme="minorEastAsia" w:hAnsiTheme="minorEastAsia"/>
                <w:sz w:val="21"/>
                <w:szCs w:val="21"/>
              </w:rPr>
            </w:pPr>
          </w:p>
        </w:tc>
        <w:tc>
          <w:tcPr>
            <w:tcW w:w="2552" w:type="dxa"/>
            <w:tcBorders>
              <w:bottom w:val="single" w:sz="4" w:space="0" w:color="auto"/>
            </w:tcBorders>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3.13 氘代试剂</w:t>
            </w:r>
          </w:p>
        </w:tc>
        <w:tc>
          <w:tcPr>
            <w:tcW w:w="2693" w:type="dxa"/>
            <w:tcBorders>
              <w:bottom w:val="single" w:sz="4" w:space="0" w:color="auto"/>
            </w:tcBorders>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2.8 氘化试剂</w:t>
            </w:r>
          </w:p>
        </w:tc>
        <w:tc>
          <w:tcPr>
            <w:tcW w:w="2693" w:type="dxa"/>
            <w:tcBorders>
              <w:bottom w:val="single" w:sz="4" w:space="0" w:color="auto"/>
            </w:tcBorders>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133148">
        <w:trPr>
          <w:jc w:val="center"/>
        </w:trPr>
        <w:tc>
          <w:tcPr>
            <w:tcW w:w="9214" w:type="dxa"/>
            <w:gridSpan w:val="4"/>
            <w:tcBorders>
              <w:left w:val="nil"/>
              <w:bottom w:val="nil"/>
              <w:right w:val="nil"/>
            </w:tcBorders>
          </w:tcPr>
          <w:p w:rsidR="00133148" w:rsidRPr="00133148" w:rsidRDefault="00133148" w:rsidP="00133148">
            <w:pPr>
              <w:spacing w:line="360" w:lineRule="exact"/>
              <w:rPr>
                <w:rFonts w:asciiTheme="minorEastAsia" w:hAnsiTheme="minorEastAsia" w:hint="eastAsia"/>
                <w:sz w:val="21"/>
                <w:szCs w:val="21"/>
              </w:rPr>
            </w:pPr>
          </w:p>
        </w:tc>
      </w:tr>
      <w:tr w:rsidR="00133148" w:rsidRPr="00133148" w:rsidTr="00133148">
        <w:trPr>
          <w:jc w:val="center"/>
        </w:trPr>
        <w:tc>
          <w:tcPr>
            <w:tcW w:w="9214" w:type="dxa"/>
            <w:gridSpan w:val="4"/>
            <w:tcBorders>
              <w:top w:val="nil"/>
              <w:left w:val="nil"/>
              <w:right w:val="nil"/>
            </w:tcBorders>
          </w:tcPr>
          <w:p w:rsidR="00133148" w:rsidRPr="00133148" w:rsidRDefault="00133148" w:rsidP="00133148">
            <w:pPr>
              <w:spacing w:line="360" w:lineRule="exact"/>
              <w:jc w:val="center"/>
              <w:rPr>
                <w:rFonts w:asciiTheme="minorEastAsia" w:hAnsiTheme="minorEastAsia"/>
                <w:sz w:val="21"/>
                <w:szCs w:val="21"/>
              </w:rPr>
            </w:pPr>
          </w:p>
        </w:tc>
      </w:tr>
      <w:tr w:rsidR="00133148" w:rsidRPr="00133148" w:rsidTr="00133148">
        <w:trPr>
          <w:jc w:val="center"/>
        </w:trPr>
        <w:tc>
          <w:tcPr>
            <w:tcW w:w="1276" w:type="dxa"/>
            <w:tcBorders>
              <w:top w:val="nil"/>
            </w:tcBorders>
          </w:tcPr>
          <w:p w:rsidR="00133148" w:rsidRPr="00133148" w:rsidRDefault="00133148" w:rsidP="00133148">
            <w:pPr>
              <w:spacing w:line="360" w:lineRule="exact"/>
              <w:jc w:val="center"/>
              <w:rPr>
                <w:rFonts w:asciiTheme="minorEastAsia" w:hAnsiTheme="minorEastAsia"/>
                <w:sz w:val="21"/>
                <w:szCs w:val="21"/>
              </w:rPr>
            </w:pPr>
          </w:p>
        </w:tc>
        <w:tc>
          <w:tcPr>
            <w:tcW w:w="2552" w:type="dxa"/>
            <w:tcBorders>
              <w:top w:val="nil"/>
            </w:tcBorders>
          </w:tcPr>
          <w:p w:rsidR="00133148" w:rsidRPr="00133148" w:rsidRDefault="00133148" w:rsidP="00133148">
            <w:pPr>
              <w:spacing w:line="360" w:lineRule="exact"/>
              <w:jc w:val="center"/>
              <w:rPr>
                <w:rFonts w:asciiTheme="minorEastAsia" w:hAnsiTheme="minorEastAsia"/>
                <w:sz w:val="21"/>
                <w:szCs w:val="21"/>
              </w:rPr>
            </w:pPr>
            <w:r w:rsidRPr="00133148">
              <w:rPr>
                <w:rFonts w:asciiTheme="minorEastAsia" w:hAnsiTheme="minorEastAsia" w:hint="eastAsia"/>
                <w:sz w:val="21"/>
                <w:szCs w:val="21"/>
              </w:rPr>
              <w:t>修订稿章节内容</w:t>
            </w:r>
          </w:p>
        </w:tc>
        <w:tc>
          <w:tcPr>
            <w:tcW w:w="2693" w:type="dxa"/>
            <w:tcBorders>
              <w:top w:val="nil"/>
            </w:tcBorders>
          </w:tcPr>
          <w:p w:rsidR="00133148" w:rsidRPr="00133148" w:rsidRDefault="00133148" w:rsidP="00133148">
            <w:pPr>
              <w:spacing w:line="360" w:lineRule="exact"/>
              <w:jc w:val="center"/>
              <w:rPr>
                <w:rFonts w:asciiTheme="minorEastAsia" w:hAnsiTheme="minorEastAsia"/>
                <w:sz w:val="21"/>
                <w:szCs w:val="21"/>
              </w:rPr>
            </w:pPr>
            <w:r w:rsidRPr="00133148">
              <w:rPr>
                <w:rFonts w:asciiTheme="minorEastAsia" w:hAnsiTheme="minorEastAsia" w:hint="eastAsia"/>
                <w:sz w:val="21"/>
                <w:szCs w:val="21"/>
              </w:rPr>
              <w:t>对应JY/T007-1996的内容</w:t>
            </w:r>
          </w:p>
        </w:tc>
        <w:tc>
          <w:tcPr>
            <w:tcW w:w="2693" w:type="dxa"/>
            <w:tcBorders>
              <w:top w:val="nil"/>
            </w:tcBorders>
          </w:tcPr>
          <w:p w:rsidR="00133148" w:rsidRPr="00133148" w:rsidRDefault="00133148" w:rsidP="00133148">
            <w:pPr>
              <w:spacing w:line="360" w:lineRule="exact"/>
              <w:jc w:val="center"/>
              <w:rPr>
                <w:rFonts w:asciiTheme="minorEastAsia" w:hAnsiTheme="minorEastAsia"/>
                <w:sz w:val="21"/>
                <w:szCs w:val="21"/>
              </w:rPr>
            </w:pPr>
            <w:r w:rsidRPr="00133148">
              <w:rPr>
                <w:rFonts w:asciiTheme="minorEastAsia" w:hAnsiTheme="minorEastAsia" w:hint="eastAsia"/>
                <w:sz w:val="21"/>
                <w:szCs w:val="21"/>
              </w:rPr>
              <w:t>说明</w:t>
            </w:r>
          </w:p>
        </w:tc>
      </w:tr>
      <w:tr w:rsidR="00133148" w:rsidRPr="00133148" w:rsidTr="00676CC0">
        <w:trPr>
          <w:jc w:val="center"/>
        </w:trPr>
        <w:tc>
          <w:tcPr>
            <w:tcW w:w="1276" w:type="dxa"/>
            <w:vMerge w:val="restart"/>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 术语和定义</w:t>
            </w: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3.14 化学位移</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2.10化学位移</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3.15 化学位移参比物</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r w:rsidRPr="00133148">
              <w:rPr>
                <w:rFonts w:asciiTheme="minorEastAsia" w:hAnsiTheme="minorEastAsia"/>
                <w:sz w:val="21"/>
                <w:szCs w:val="21"/>
              </w:rPr>
              <w:t xml:space="preserve"> </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3.16 内标法</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3.17 外标法</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3.18 锁场</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2.6 內锁、外锁</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3.19 调谐与匹配</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3.20匀场</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2.7匀场</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保留</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3.21 弛豫时间</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2.11弛豫时间</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3.22 杂核</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2.9 多核</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3.23 NOE效应</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3.24 脉冲梯度场</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3.25 魔角旋转</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2.13魔角旋转</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3.26 高功率去耦</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2.14高功率去耦</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3.27 Hartmann-Hahn匹配</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2.15 Hartmann-Hahn条件</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3.28 交叉极化</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2.16交叉极化</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3.29 二维NMR谱</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2.17二维NMR谱</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保留</w:t>
            </w:r>
          </w:p>
        </w:tc>
      </w:tr>
      <w:tr w:rsidR="00133148" w:rsidRPr="00133148" w:rsidTr="00676CC0">
        <w:trPr>
          <w:jc w:val="center"/>
        </w:trPr>
        <w:tc>
          <w:tcPr>
            <w:tcW w:w="1276"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4 方法原理</w:t>
            </w: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4 方法原理</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3 方法原理</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略作修改</w:t>
            </w:r>
          </w:p>
        </w:tc>
      </w:tr>
      <w:tr w:rsidR="00133148" w:rsidRPr="00133148" w:rsidTr="00676CC0">
        <w:trPr>
          <w:jc w:val="center"/>
        </w:trPr>
        <w:tc>
          <w:tcPr>
            <w:tcW w:w="1276" w:type="dxa"/>
            <w:vMerge w:val="restart"/>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 试剂和材料</w:t>
            </w: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 试剂和材料</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4 试剂和材料</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修改扩充</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5.1 溶剂</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4 试剂和材料</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建立新条目，保留部分原内容，做了补充和修改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5.2 四甲基硅烷</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TMS做为核磁化学位移一级参比物，单独列出</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5.3 标样</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sz w:val="21"/>
                <w:szCs w:val="21"/>
              </w:rPr>
              <w:t>添加</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5.3.1 液体核磁标样</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sz w:val="21"/>
                <w:szCs w:val="21"/>
              </w:rPr>
              <w:t>列出了几种常用指标测试标样</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5.3.2 固体核磁标样</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sz w:val="21"/>
                <w:szCs w:val="21"/>
              </w:rPr>
              <w:t>添加了固体常用标样</w:t>
            </w:r>
          </w:p>
        </w:tc>
      </w:tr>
      <w:tr w:rsidR="00133148" w:rsidRPr="00133148" w:rsidTr="00676CC0">
        <w:trPr>
          <w:jc w:val="center"/>
        </w:trPr>
        <w:tc>
          <w:tcPr>
            <w:tcW w:w="1276" w:type="dxa"/>
            <w:vMerge w:val="restart"/>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 仪器</w:t>
            </w: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 仪器</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 仪器</w:t>
            </w:r>
          </w:p>
        </w:tc>
        <w:tc>
          <w:tcPr>
            <w:tcW w:w="2693" w:type="dxa"/>
            <w:vAlign w:val="center"/>
          </w:tcPr>
          <w:p w:rsidR="00133148" w:rsidRPr="00133148" w:rsidRDefault="00133148" w:rsidP="00676CC0">
            <w:pPr>
              <w:spacing w:line="360" w:lineRule="exact"/>
              <w:rPr>
                <w:rFonts w:asciiTheme="minorEastAsia" w:hAnsiTheme="minorEastAsia"/>
                <w:sz w:val="21"/>
                <w:szCs w:val="21"/>
              </w:rPr>
            </w:pP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6.1 仪器组成</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5.1 仪器组成</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删除了原文中的谱仪框图</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6.1.1 超导磁体</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5.1.1 超导磁体</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略作修改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6.1.2 探头</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5.1.2 探头</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修改补充探头的分类及关于超低温探头的内容</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6.1.3 射频单元</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5.1.3 射频单元</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修改补充</w:t>
            </w:r>
          </w:p>
        </w:tc>
      </w:tr>
      <w:tr w:rsidR="00133148" w:rsidRPr="00133148" w:rsidTr="00676CC0">
        <w:trPr>
          <w:jc w:val="center"/>
        </w:trPr>
        <w:tc>
          <w:tcPr>
            <w:tcW w:w="1276" w:type="dxa"/>
            <w:vMerge/>
            <w:vAlign w:val="center"/>
          </w:tcPr>
          <w:p w:rsidR="00133148" w:rsidRPr="00133148" w:rsidRDefault="00133148" w:rsidP="00676CC0">
            <w:pPr>
              <w:spacing w:line="360" w:lineRule="exact"/>
              <w:rPr>
                <w:rFonts w:asciiTheme="minorEastAsia" w:hAnsiTheme="minorEastAsia"/>
                <w:sz w:val="21"/>
                <w:szCs w:val="21"/>
              </w:rPr>
            </w:pPr>
          </w:p>
        </w:tc>
        <w:tc>
          <w:tcPr>
            <w:tcW w:w="2552" w:type="dxa"/>
            <w:vAlign w:val="center"/>
          </w:tcPr>
          <w:p w:rsidR="00133148" w:rsidRPr="00133148" w:rsidRDefault="00133148"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6.1.4 计算机</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5.1.4 计算机</w:t>
            </w:r>
          </w:p>
        </w:tc>
        <w:tc>
          <w:tcPr>
            <w:tcW w:w="2693" w:type="dxa"/>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保留修改</w:t>
            </w:r>
          </w:p>
        </w:tc>
      </w:tr>
      <w:tr w:rsidR="00133148" w:rsidRPr="00133148" w:rsidTr="00676CC0">
        <w:trPr>
          <w:jc w:val="center"/>
        </w:trPr>
        <w:tc>
          <w:tcPr>
            <w:tcW w:w="1276" w:type="dxa"/>
            <w:vMerge/>
            <w:tcBorders>
              <w:bottom w:val="single" w:sz="4" w:space="0" w:color="auto"/>
            </w:tcBorders>
            <w:vAlign w:val="center"/>
          </w:tcPr>
          <w:p w:rsidR="00133148" w:rsidRPr="00133148" w:rsidRDefault="00133148" w:rsidP="00676CC0">
            <w:pPr>
              <w:spacing w:line="360" w:lineRule="exact"/>
              <w:rPr>
                <w:rFonts w:asciiTheme="minorEastAsia" w:hAnsiTheme="minorEastAsia"/>
                <w:sz w:val="21"/>
                <w:szCs w:val="21"/>
              </w:rPr>
            </w:pPr>
          </w:p>
        </w:tc>
        <w:tc>
          <w:tcPr>
            <w:tcW w:w="2552" w:type="dxa"/>
            <w:tcBorders>
              <w:bottom w:val="single" w:sz="4" w:space="0" w:color="auto"/>
            </w:tcBorders>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6.2 仪器性能</w:t>
            </w:r>
          </w:p>
        </w:tc>
        <w:tc>
          <w:tcPr>
            <w:tcW w:w="2693" w:type="dxa"/>
            <w:tcBorders>
              <w:bottom w:val="single" w:sz="4" w:space="0" w:color="auto"/>
            </w:tcBorders>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5.2 仪器性能</w:t>
            </w:r>
          </w:p>
        </w:tc>
        <w:tc>
          <w:tcPr>
            <w:tcW w:w="2693" w:type="dxa"/>
            <w:tcBorders>
              <w:bottom w:val="single" w:sz="4" w:space="0" w:color="auto"/>
            </w:tcBorders>
            <w:vAlign w:val="center"/>
          </w:tcPr>
          <w:p w:rsidR="00133148" w:rsidRPr="00133148" w:rsidRDefault="00133148"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修改补充技术指标，同时列出了对应指标的测试标样</w:t>
            </w:r>
          </w:p>
        </w:tc>
      </w:tr>
      <w:tr w:rsidR="00676CC0" w:rsidRPr="00133148" w:rsidTr="00676CC0">
        <w:trPr>
          <w:jc w:val="center"/>
        </w:trPr>
        <w:tc>
          <w:tcPr>
            <w:tcW w:w="9214" w:type="dxa"/>
            <w:gridSpan w:val="4"/>
            <w:tcBorders>
              <w:left w:val="nil"/>
              <w:bottom w:val="nil"/>
              <w:right w:val="nil"/>
            </w:tcBorders>
          </w:tcPr>
          <w:p w:rsidR="00676CC0" w:rsidRPr="00133148" w:rsidRDefault="00676CC0" w:rsidP="00133148">
            <w:pPr>
              <w:spacing w:line="360" w:lineRule="exact"/>
              <w:rPr>
                <w:rFonts w:asciiTheme="minorEastAsia" w:hAnsiTheme="minorEastAsia" w:hint="eastAsia"/>
                <w:sz w:val="21"/>
                <w:szCs w:val="21"/>
              </w:rPr>
            </w:pPr>
          </w:p>
        </w:tc>
      </w:tr>
      <w:tr w:rsidR="00676CC0" w:rsidRPr="00133148" w:rsidTr="00676CC0">
        <w:trPr>
          <w:jc w:val="center"/>
        </w:trPr>
        <w:tc>
          <w:tcPr>
            <w:tcW w:w="9214" w:type="dxa"/>
            <w:gridSpan w:val="4"/>
            <w:tcBorders>
              <w:top w:val="nil"/>
              <w:left w:val="nil"/>
              <w:right w:val="nil"/>
            </w:tcBorders>
          </w:tcPr>
          <w:p w:rsidR="00676CC0" w:rsidRPr="00133148" w:rsidRDefault="00676CC0" w:rsidP="00133148">
            <w:pPr>
              <w:spacing w:line="360" w:lineRule="exact"/>
              <w:rPr>
                <w:rFonts w:asciiTheme="minorEastAsia" w:hAnsiTheme="minorEastAsia" w:hint="eastAsia"/>
                <w:sz w:val="21"/>
                <w:szCs w:val="21"/>
              </w:rPr>
            </w:pPr>
          </w:p>
        </w:tc>
      </w:tr>
      <w:tr w:rsidR="00676CC0" w:rsidRPr="00133148" w:rsidTr="00133148">
        <w:trPr>
          <w:jc w:val="center"/>
        </w:trPr>
        <w:tc>
          <w:tcPr>
            <w:tcW w:w="1276" w:type="dxa"/>
          </w:tcPr>
          <w:p w:rsidR="00676CC0" w:rsidRPr="00133148" w:rsidRDefault="00676CC0" w:rsidP="00133148">
            <w:pPr>
              <w:spacing w:line="360" w:lineRule="exact"/>
              <w:jc w:val="center"/>
              <w:rPr>
                <w:rFonts w:asciiTheme="minorEastAsia" w:hAnsiTheme="minorEastAsia"/>
                <w:sz w:val="21"/>
                <w:szCs w:val="21"/>
              </w:rPr>
            </w:pPr>
          </w:p>
        </w:tc>
        <w:tc>
          <w:tcPr>
            <w:tcW w:w="2552" w:type="dxa"/>
          </w:tcPr>
          <w:p w:rsidR="00676CC0" w:rsidRPr="00133148" w:rsidRDefault="00676CC0" w:rsidP="0053632A">
            <w:pPr>
              <w:spacing w:line="360" w:lineRule="exact"/>
              <w:jc w:val="center"/>
              <w:rPr>
                <w:rFonts w:asciiTheme="minorEastAsia" w:hAnsiTheme="minorEastAsia"/>
                <w:sz w:val="21"/>
                <w:szCs w:val="21"/>
              </w:rPr>
            </w:pPr>
            <w:r w:rsidRPr="00133148">
              <w:rPr>
                <w:rFonts w:asciiTheme="minorEastAsia" w:hAnsiTheme="minorEastAsia" w:hint="eastAsia"/>
                <w:sz w:val="21"/>
                <w:szCs w:val="21"/>
              </w:rPr>
              <w:t>修订稿章节内容</w:t>
            </w:r>
          </w:p>
        </w:tc>
        <w:tc>
          <w:tcPr>
            <w:tcW w:w="2693" w:type="dxa"/>
          </w:tcPr>
          <w:p w:rsidR="00676CC0" w:rsidRPr="00133148" w:rsidRDefault="00676CC0" w:rsidP="0053632A">
            <w:pPr>
              <w:spacing w:line="360" w:lineRule="exact"/>
              <w:jc w:val="center"/>
              <w:rPr>
                <w:rFonts w:asciiTheme="minorEastAsia" w:hAnsiTheme="minorEastAsia"/>
                <w:sz w:val="21"/>
                <w:szCs w:val="21"/>
              </w:rPr>
            </w:pPr>
            <w:r w:rsidRPr="00133148">
              <w:rPr>
                <w:rFonts w:asciiTheme="minorEastAsia" w:hAnsiTheme="minorEastAsia" w:hint="eastAsia"/>
                <w:sz w:val="21"/>
                <w:szCs w:val="21"/>
              </w:rPr>
              <w:t>对应JY/T007-1996的内容</w:t>
            </w:r>
          </w:p>
        </w:tc>
        <w:tc>
          <w:tcPr>
            <w:tcW w:w="2693" w:type="dxa"/>
          </w:tcPr>
          <w:p w:rsidR="00676CC0" w:rsidRPr="00133148" w:rsidRDefault="00676CC0" w:rsidP="0053632A">
            <w:pPr>
              <w:spacing w:line="360" w:lineRule="exact"/>
              <w:jc w:val="center"/>
              <w:rPr>
                <w:rFonts w:asciiTheme="minorEastAsia" w:hAnsiTheme="minorEastAsia"/>
                <w:sz w:val="21"/>
                <w:szCs w:val="21"/>
              </w:rPr>
            </w:pPr>
            <w:r w:rsidRPr="00133148">
              <w:rPr>
                <w:rFonts w:asciiTheme="minorEastAsia" w:hAnsiTheme="minorEastAsia" w:hint="eastAsia"/>
                <w:sz w:val="21"/>
                <w:szCs w:val="21"/>
              </w:rPr>
              <w:t>说明</w:t>
            </w:r>
          </w:p>
        </w:tc>
      </w:tr>
      <w:tr w:rsidR="00676CC0" w:rsidRPr="00133148" w:rsidTr="00676CC0">
        <w:trPr>
          <w:jc w:val="center"/>
        </w:trPr>
        <w:tc>
          <w:tcPr>
            <w:tcW w:w="1276" w:type="dxa"/>
            <w:vMerge w:val="restart"/>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 液体核磁共振样品</w:t>
            </w: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 液体核磁共振样品</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 样品</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将液体样品与固体样品拆分成两个章节</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7.1 待测试样的要求</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6.1 对样品的要求</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在这里主要描述对来样的要求</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7.2 液体核磁共振样品管</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添加核磁管相关内容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7.3 试样溶液的配制</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sz w:val="21"/>
                <w:szCs w:val="21"/>
              </w:rPr>
              <w:t>描述一般配样过程</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7.4 对试样溶液的要求</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6.1 对样品的要求</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拆分、修改建立新条目，内容是在原文基础上修改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7.5 液体核磁化学位移参比物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6.2 液体样品的溶剂及参比物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在第4章中已经有氘代溶剂的内容，不再重复。本条以参比物为主要内容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7.5.1 内标法</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6.2 液体样品的溶剂及参比物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原文没有明确区分，修改添加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7.5.1.1 氢谱化学位移参比物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6.2 液体样品的溶剂及参比物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原文没有明确区分，修改添加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7.5.1.2碳谱化学位移参比物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6.2 液体样品的溶剂及参比物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原文没有明确区分，修改添加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7.5.2 外标法</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6.3  外标法</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7.5.3 杂核谱图化学位移参比物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6.2 液体样品的溶剂及参比物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restart"/>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8 固体核磁样品</w:t>
            </w: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8 关于固体核磁共振样品</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6.5.2 固体样品</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新添加一章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8.1 待测样品的要求</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6.5.2 固体样品</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拆分、添加、修改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8.2 固体核磁样品管</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8.3 试样的制备</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6.5.2 固体样品</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拆分、添加、修改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8.4 固体核磁谱图化学位移参比物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6.4 固体样品参比物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修改、添加</w:t>
            </w:r>
          </w:p>
        </w:tc>
      </w:tr>
      <w:tr w:rsidR="00676CC0" w:rsidRPr="00133148" w:rsidTr="00676CC0">
        <w:trPr>
          <w:jc w:val="center"/>
        </w:trPr>
        <w:tc>
          <w:tcPr>
            <w:tcW w:w="1276" w:type="dxa"/>
            <w:vMerge w:val="restart"/>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 液体核磁共振谱的测试</w:t>
            </w: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 液体核磁共振谱的测试</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 分析步骤</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修改、拆分、添加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9.1 开机</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7.1 开机</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9.2 检测前准备</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7.2 检测前准备</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9.3 工作条件的建立</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7.3 工作条件的选择</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9.4 一维谱图测试的一般过程</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7.4 一维谱测定</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修改添加，并按不同核的测试设立条目</w:t>
            </w:r>
          </w:p>
        </w:tc>
      </w:tr>
      <w:tr w:rsidR="00676CC0" w:rsidRPr="00133148" w:rsidTr="00676CC0">
        <w:trPr>
          <w:trHeight w:val="710"/>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9.5</w:t>
            </w:r>
            <w:r w:rsidRPr="00133148">
              <w:rPr>
                <w:rFonts w:asciiTheme="minorEastAsia" w:hAnsiTheme="minorEastAsia" w:hint="eastAsia"/>
                <w:sz w:val="21"/>
                <w:szCs w:val="21"/>
                <w:vertAlign w:val="superscript"/>
              </w:rPr>
              <w:t xml:space="preserve"> 1</w:t>
            </w:r>
            <w:r w:rsidRPr="00133148">
              <w:rPr>
                <w:rFonts w:asciiTheme="minorEastAsia" w:hAnsiTheme="minorEastAsia" w:hint="eastAsia"/>
                <w:sz w:val="21"/>
                <w:szCs w:val="21"/>
              </w:rPr>
              <w:t>H谱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添加，将常用</w:t>
            </w:r>
            <w:r w:rsidRPr="00133148">
              <w:rPr>
                <w:rFonts w:asciiTheme="minorEastAsia" w:hAnsiTheme="minorEastAsia" w:hint="eastAsia"/>
                <w:sz w:val="21"/>
                <w:szCs w:val="21"/>
                <w:vertAlign w:val="superscript"/>
              </w:rPr>
              <w:t>1</w:t>
            </w:r>
            <w:r w:rsidRPr="00133148">
              <w:rPr>
                <w:rFonts w:asciiTheme="minorEastAsia" w:hAnsiTheme="minorEastAsia" w:hint="eastAsia"/>
                <w:sz w:val="21"/>
                <w:szCs w:val="21"/>
              </w:rPr>
              <w:t>H谱放在同一条目下</w:t>
            </w:r>
          </w:p>
        </w:tc>
      </w:tr>
      <w:tr w:rsidR="00676CC0" w:rsidRPr="00133148" w:rsidTr="00676CC0">
        <w:trPr>
          <w:jc w:val="center"/>
        </w:trPr>
        <w:tc>
          <w:tcPr>
            <w:tcW w:w="1276" w:type="dxa"/>
            <w:vMerge/>
            <w:tcBorders>
              <w:bottom w:val="single" w:sz="4" w:space="0" w:color="auto"/>
            </w:tcBorders>
            <w:vAlign w:val="center"/>
          </w:tcPr>
          <w:p w:rsidR="00676CC0" w:rsidRPr="00133148" w:rsidRDefault="00676CC0" w:rsidP="00676CC0">
            <w:pPr>
              <w:spacing w:line="360" w:lineRule="exact"/>
              <w:rPr>
                <w:rFonts w:asciiTheme="minorEastAsia" w:hAnsiTheme="minorEastAsia"/>
                <w:sz w:val="21"/>
                <w:szCs w:val="21"/>
              </w:rPr>
            </w:pPr>
          </w:p>
        </w:tc>
        <w:tc>
          <w:tcPr>
            <w:tcW w:w="2552" w:type="dxa"/>
            <w:tcBorders>
              <w:bottom w:val="single" w:sz="4" w:space="0" w:color="auto"/>
            </w:tcBorders>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9.5.1 常规</w:t>
            </w:r>
            <w:r w:rsidRPr="00133148">
              <w:rPr>
                <w:rFonts w:asciiTheme="minorEastAsia" w:hAnsiTheme="minorEastAsia" w:hint="eastAsia"/>
                <w:sz w:val="21"/>
                <w:szCs w:val="21"/>
                <w:vertAlign w:val="superscript"/>
              </w:rPr>
              <w:t>1</w:t>
            </w:r>
            <w:r w:rsidRPr="00133148">
              <w:rPr>
                <w:rFonts w:asciiTheme="minorEastAsia" w:hAnsiTheme="minorEastAsia" w:hint="eastAsia"/>
                <w:sz w:val="21"/>
                <w:szCs w:val="21"/>
              </w:rPr>
              <w:t>H谱</w:t>
            </w:r>
          </w:p>
        </w:tc>
        <w:tc>
          <w:tcPr>
            <w:tcW w:w="2693" w:type="dxa"/>
            <w:tcBorders>
              <w:bottom w:val="single" w:sz="4" w:space="0" w:color="auto"/>
            </w:tcBorders>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7.4.1 常规</w:t>
            </w:r>
            <w:r w:rsidRPr="00133148">
              <w:rPr>
                <w:rFonts w:asciiTheme="minorEastAsia" w:hAnsiTheme="minorEastAsia" w:hint="eastAsia"/>
                <w:sz w:val="21"/>
                <w:szCs w:val="21"/>
                <w:vertAlign w:val="superscript"/>
              </w:rPr>
              <w:t>1</w:t>
            </w:r>
            <w:r w:rsidRPr="00133148">
              <w:rPr>
                <w:rFonts w:asciiTheme="minorEastAsia" w:hAnsiTheme="minorEastAsia" w:hint="eastAsia"/>
                <w:sz w:val="21"/>
                <w:szCs w:val="21"/>
              </w:rPr>
              <w:t>H谱</w:t>
            </w:r>
          </w:p>
        </w:tc>
        <w:tc>
          <w:tcPr>
            <w:tcW w:w="2693" w:type="dxa"/>
            <w:tcBorders>
              <w:bottom w:val="single" w:sz="4" w:space="0" w:color="auto"/>
            </w:tcBorders>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9214" w:type="dxa"/>
            <w:gridSpan w:val="4"/>
            <w:tcBorders>
              <w:left w:val="nil"/>
              <w:bottom w:val="nil"/>
              <w:right w:val="nil"/>
            </w:tcBorders>
          </w:tcPr>
          <w:p w:rsidR="00676CC0" w:rsidRPr="00133148" w:rsidRDefault="00676CC0" w:rsidP="00133148">
            <w:pPr>
              <w:spacing w:line="360" w:lineRule="exact"/>
              <w:rPr>
                <w:rFonts w:asciiTheme="minorEastAsia" w:hAnsiTheme="minorEastAsia" w:hint="eastAsia"/>
                <w:sz w:val="21"/>
                <w:szCs w:val="21"/>
              </w:rPr>
            </w:pPr>
          </w:p>
        </w:tc>
      </w:tr>
      <w:tr w:rsidR="00676CC0" w:rsidRPr="00133148" w:rsidTr="00676CC0">
        <w:trPr>
          <w:jc w:val="center"/>
        </w:trPr>
        <w:tc>
          <w:tcPr>
            <w:tcW w:w="9214" w:type="dxa"/>
            <w:gridSpan w:val="4"/>
            <w:tcBorders>
              <w:top w:val="nil"/>
              <w:left w:val="nil"/>
              <w:right w:val="nil"/>
            </w:tcBorders>
          </w:tcPr>
          <w:p w:rsidR="00676CC0" w:rsidRPr="00133148" w:rsidRDefault="00676CC0" w:rsidP="00133148">
            <w:pPr>
              <w:spacing w:line="360" w:lineRule="exact"/>
              <w:rPr>
                <w:rFonts w:asciiTheme="minorEastAsia" w:hAnsiTheme="minorEastAsia"/>
                <w:sz w:val="21"/>
                <w:szCs w:val="21"/>
              </w:rPr>
            </w:pPr>
          </w:p>
        </w:tc>
      </w:tr>
      <w:tr w:rsidR="00676CC0" w:rsidRPr="00133148" w:rsidTr="00133148">
        <w:trPr>
          <w:jc w:val="center"/>
        </w:trPr>
        <w:tc>
          <w:tcPr>
            <w:tcW w:w="1276" w:type="dxa"/>
          </w:tcPr>
          <w:p w:rsidR="00676CC0" w:rsidRPr="00133148" w:rsidRDefault="00676CC0" w:rsidP="00133148">
            <w:pPr>
              <w:spacing w:line="360" w:lineRule="exact"/>
              <w:jc w:val="center"/>
              <w:rPr>
                <w:rFonts w:asciiTheme="minorEastAsia" w:hAnsiTheme="minorEastAsia"/>
                <w:sz w:val="21"/>
                <w:szCs w:val="21"/>
              </w:rPr>
            </w:pPr>
          </w:p>
        </w:tc>
        <w:tc>
          <w:tcPr>
            <w:tcW w:w="2552" w:type="dxa"/>
          </w:tcPr>
          <w:p w:rsidR="00676CC0" w:rsidRPr="00133148" w:rsidRDefault="00676CC0" w:rsidP="009C6489">
            <w:pPr>
              <w:spacing w:line="360" w:lineRule="exact"/>
              <w:jc w:val="center"/>
              <w:rPr>
                <w:rFonts w:asciiTheme="minorEastAsia" w:hAnsiTheme="minorEastAsia"/>
                <w:sz w:val="21"/>
                <w:szCs w:val="21"/>
              </w:rPr>
            </w:pPr>
            <w:r w:rsidRPr="00133148">
              <w:rPr>
                <w:rFonts w:asciiTheme="minorEastAsia" w:hAnsiTheme="minorEastAsia" w:hint="eastAsia"/>
                <w:sz w:val="21"/>
                <w:szCs w:val="21"/>
              </w:rPr>
              <w:t>修订稿章节内容</w:t>
            </w:r>
          </w:p>
        </w:tc>
        <w:tc>
          <w:tcPr>
            <w:tcW w:w="2693" w:type="dxa"/>
          </w:tcPr>
          <w:p w:rsidR="00676CC0" w:rsidRPr="00133148" w:rsidRDefault="00676CC0" w:rsidP="009C6489">
            <w:pPr>
              <w:spacing w:line="360" w:lineRule="exact"/>
              <w:jc w:val="center"/>
              <w:rPr>
                <w:rFonts w:asciiTheme="minorEastAsia" w:hAnsiTheme="minorEastAsia"/>
                <w:sz w:val="21"/>
                <w:szCs w:val="21"/>
              </w:rPr>
            </w:pPr>
            <w:r w:rsidRPr="00133148">
              <w:rPr>
                <w:rFonts w:asciiTheme="minorEastAsia" w:hAnsiTheme="minorEastAsia" w:hint="eastAsia"/>
                <w:sz w:val="21"/>
                <w:szCs w:val="21"/>
              </w:rPr>
              <w:t>对应JY/T007-1996的内容</w:t>
            </w:r>
          </w:p>
        </w:tc>
        <w:tc>
          <w:tcPr>
            <w:tcW w:w="2693" w:type="dxa"/>
          </w:tcPr>
          <w:p w:rsidR="00676CC0" w:rsidRPr="00133148" w:rsidRDefault="00676CC0" w:rsidP="009C6489">
            <w:pPr>
              <w:spacing w:line="360" w:lineRule="exact"/>
              <w:jc w:val="center"/>
              <w:rPr>
                <w:rFonts w:asciiTheme="minorEastAsia" w:hAnsiTheme="minorEastAsia"/>
                <w:sz w:val="21"/>
                <w:szCs w:val="21"/>
              </w:rPr>
            </w:pPr>
            <w:r w:rsidRPr="00133148">
              <w:rPr>
                <w:rFonts w:asciiTheme="minorEastAsia" w:hAnsiTheme="minorEastAsia" w:hint="eastAsia"/>
                <w:sz w:val="21"/>
                <w:szCs w:val="21"/>
              </w:rPr>
              <w:t>说明</w:t>
            </w:r>
          </w:p>
        </w:tc>
      </w:tr>
      <w:tr w:rsidR="00676CC0" w:rsidRPr="00133148" w:rsidTr="00676CC0">
        <w:trPr>
          <w:jc w:val="center"/>
        </w:trPr>
        <w:tc>
          <w:tcPr>
            <w:tcW w:w="1276" w:type="dxa"/>
            <w:vMerge w:val="restart"/>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 液体核磁共振谱的测试</w:t>
            </w: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9.5.2 同核去耦</w:t>
            </w:r>
            <w:r w:rsidRPr="00133148">
              <w:rPr>
                <w:rFonts w:asciiTheme="minorEastAsia" w:hAnsiTheme="minorEastAsia" w:hint="eastAsia"/>
                <w:sz w:val="21"/>
                <w:szCs w:val="21"/>
                <w:vertAlign w:val="superscript"/>
              </w:rPr>
              <w:t>1</w:t>
            </w:r>
            <w:r w:rsidRPr="00133148">
              <w:rPr>
                <w:rFonts w:asciiTheme="minorEastAsia" w:hAnsiTheme="minorEastAsia" w:hint="eastAsia"/>
                <w:sz w:val="21"/>
                <w:szCs w:val="21"/>
              </w:rPr>
              <w:t>H谱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 xml:space="preserve">7.4.2 </w:t>
            </w:r>
            <w:r w:rsidRPr="00133148">
              <w:rPr>
                <w:rFonts w:asciiTheme="minorEastAsia" w:hAnsiTheme="minorEastAsia" w:hint="eastAsia"/>
                <w:sz w:val="21"/>
                <w:szCs w:val="21"/>
                <w:vertAlign w:val="superscript"/>
              </w:rPr>
              <w:t>1</w:t>
            </w:r>
            <w:r w:rsidRPr="00133148">
              <w:rPr>
                <w:rFonts w:asciiTheme="minorEastAsia" w:hAnsiTheme="minorEastAsia" w:hint="eastAsia"/>
                <w:sz w:val="21"/>
                <w:szCs w:val="21"/>
              </w:rPr>
              <w:t>H同核去耦谱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9.5.3 溶剂峰抑制谱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7.4.3 抑制溶剂峰</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9.5.4 NOE差谱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 xml:space="preserve">9.6 </w:t>
            </w:r>
            <w:r w:rsidRPr="00133148">
              <w:rPr>
                <w:rFonts w:asciiTheme="minorEastAsia" w:hAnsiTheme="minorEastAsia" w:hint="eastAsia"/>
                <w:sz w:val="21"/>
                <w:szCs w:val="21"/>
                <w:vertAlign w:val="superscript"/>
              </w:rPr>
              <w:t>13</w:t>
            </w:r>
            <w:r w:rsidRPr="00133148">
              <w:rPr>
                <w:rFonts w:asciiTheme="minorEastAsia" w:hAnsiTheme="minorEastAsia" w:hint="eastAsia"/>
                <w:sz w:val="21"/>
                <w:szCs w:val="21"/>
              </w:rPr>
              <w:t>C谱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添加，将常用</w:t>
            </w:r>
            <w:r w:rsidRPr="00133148">
              <w:rPr>
                <w:rFonts w:asciiTheme="minorEastAsia" w:hAnsiTheme="minorEastAsia" w:hint="eastAsia"/>
                <w:sz w:val="21"/>
                <w:szCs w:val="21"/>
                <w:vertAlign w:val="superscript"/>
              </w:rPr>
              <w:t>13</w:t>
            </w:r>
            <w:r w:rsidRPr="00133148">
              <w:rPr>
                <w:rFonts w:asciiTheme="minorEastAsia" w:hAnsiTheme="minorEastAsia" w:hint="eastAsia"/>
                <w:sz w:val="21"/>
                <w:szCs w:val="21"/>
              </w:rPr>
              <w:t>C谱放在同一条目下</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9.6.1 质子宽带去耦谱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7.4.4 常规13C谱（宽带异核去耦）</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9.6.2 反门控</w:t>
            </w:r>
            <w:r w:rsidRPr="00133148">
              <w:rPr>
                <w:rFonts w:asciiTheme="minorEastAsia" w:hAnsiTheme="minorEastAsia" w:hint="eastAsia"/>
                <w:sz w:val="21"/>
                <w:szCs w:val="21"/>
                <w:vertAlign w:val="superscript"/>
              </w:rPr>
              <w:t>1</w:t>
            </w:r>
            <w:r w:rsidRPr="00133148">
              <w:rPr>
                <w:rFonts w:asciiTheme="minorEastAsia" w:hAnsiTheme="minorEastAsia" w:hint="eastAsia"/>
                <w:sz w:val="21"/>
                <w:szCs w:val="21"/>
              </w:rPr>
              <w:t>H去耦谱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9.6.3 DEPT谱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7.4.5 DEPT实验</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9.7杂核谱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 xml:space="preserve">9.7.1 </w:t>
            </w:r>
            <w:r w:rsidRPr="00133148">
              <w:rPr>
                <w:rFonts w:asciiTheme="minorEastAsia" w:hAnsiTheme="minorEastAsia" w:hint="eastAsia"/>
                <w:sz w:val="21"/>
                <w:szCs w:val="21"/>
                <w:vertAlign w:val="superscript"/>
              </w:rPr>
              <w:t>19</w:t>
            </w:r>
            <w:r w:rsidRPr="00133148">
              <w:rPr>
                <w:rFonts w:asciiTheme="minorEastAsia" w:hAnsiTheme="minorEastAsia" w:hint="eastAsia"/>
                <w:sz w:val="21"/>
                <w:szCs w:val="21"/>
              </w:rPr>
              <w:t>F谱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 xml:space="preserve">9.7.2 </w:t>
            </w:r>
            <w:r w:rsidRPr="00133148">
              <w:rPr>
                <w:rFonts w:asciiTheme="minorEastAsia" w:hAnsiTheme="minorEastAsia" w:hint="eastAsia"/>
                <w:sz w:val="21"/>
                <w:szCs w:val="21"/>
                <w:vertAlign w:val="superscript"/>
              </w:rPr>
              <w:t>29</w:t>
            </w:r>
            <w:r w:rsidRPr="00133148">
              <w:rPr>
                <w:rFonts w:asciiTheme="minorEastAsia" w:hAnsiTheme="minorEastAsia" w:hint="eastAsia"/>
                <w:sz w:val="21"/>
                <w:szCs w:val="21"/>
              </w:rPr>
              <w:t>Si谱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 xml:space="preserve">9.7.3 </w:t>
            </w:r>
            <w:r w:rsidRPr="00133148">
              <w:rPr>
                <w:rFonts w:asciiTheme="minorEastAsia" w:hAnsiTheme="minorEastAsia" w:hint="eastAsia"/>
                <w:sz w:val="21"/>
                <w:szCs w:val="21"/>
                <w:vertAlign w:val="superscript"/>
              </w:rPr>
              <w:t>31</w:t>
            </w:r>
            <w:r w:rsidRPr="00133148">
              <w:rPr>
                <w:rFonts w:asciiTheme="minorEastAsia" w:hAnsiTheme="minorEastAsia" w:hint="eastAsia"/>
                <w:sz w:val="21"/>
                <w:szCs w:val="21"/>
              </w:rPr>
              <w:t>P谱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9.8 二维谱测定</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7.5 二维谱测定</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 xml:space="preserve">  9.8.1总则</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9.8.2 同核二维</w:t>
            </w:r>
            <w:r w:rsidRPr="00133148">
              <w:rPr>
                <w:rFonts w:asciiTheme="minorEastAsia" w:hAnsiTheme="minorEastAsia" w:hint="eastAsia"/>
                <w:i/>
                <w:sz w:val="21"/>
                <w:szCs w:val="21"/>
              </w:rPr>
              <w:t>J</w:t>
            </w:r>
            <w:r w:rsidRPr="00133148">
              <w:rPr>
                <w:rFonts w:asciiTheme="minorEastAsia" w:hAnsiTheme="minorEastAsia" w:hint="eastAsia"/>
                <w:sz w:val="21"/>
                <w:szCs w:val="21"/>
              </w:rPr>
              <w:t>分辨谱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7.5.1 同核二维</w:t>
            </w:r>
            <w:r w:rsidRPr="00133148">
              <w:rPr>
                <w:rFonts w:asciiTheme="minorEastAsia" w:hAnsiTheme="minorEastAsia" w:hint="eastAsia"/>
                <w:i/>
                <w:sz w:val="21"/>
                <w:szCs w:val="21"/>
              </w:rPr>
              <w:t>J</w:t>
            </w:r>
            <w:r w:rsidRPr="00133148">
              <w:rPr>
                <w:rFonts w:asciiTheme="minorEastAsia" w:hAnsiTheme="minorEastAsia" w:hint="eastAsia"/>
                <w:sz w:val="21"/>
                <w:szCs w:val="21"/>
              </w:rPr>
              <w:t>分辨谱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9.8.3 同核相关谱 COSY</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7.5.2 同核COSY谱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9.8.4 全相关谱 TOCSY</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7.5.3 异核二维相关谱（X-H-COSY）</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删除</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9.8.5异核多量子相关谱和异核单量子相干谱 HMQC/HSQC</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7.5.6 HMQC法</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9.8.6 异核多重键相关谱 HMBC</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7.5.7 HMBC法</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9.8.7 同核二维NOE谱或交换谱 NOESY/EXSY</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7.5.5 同核二维交换谱或NOE谱NOESY</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9.8.8 旋转坐标系中的NOE增强谱 ROESY</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9.8.9 扩散排序谱 DOSY</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tcBorders>
              <w:bottom w:val="single" w:sz="4" w:space="0" w:color="auto"/>
            </w:tcBorders>
            <w:vAlign w:val="center"/>
          </w:tcPr>
          <w:p w:rsidR="00676CC0" w:rsidRPr="00133148" w:rsidRDefault="00676CC0" w:rsidP="00676CC0">
            <w:pPr>
              <w:spacing w:line="360" w:lineRule="exact"/>
              <w:rPr>
                <w:rFonts w:asciiTheme="minorEastAsia" w:hAnsiTheme="minorEastAsia"/>
                <w:sz w:val="21"/>
                <w:szCs w:val="21"/>
              </w:rPr>
            </w:pPr>
          </w:p>
        </w:tc>
        <w:tc>
          <w:tcPr>
            <w:tcW w:w="2552" w:type="dxa"/>
            <w:tcBorders>
              <w:bottom w:val="single" w:sz="4" w:space="0" w:color="auto"/>
            </w:tcBorders>
            <w:vAlign w:val="center"/>
          </w:tcPr>
          <w:p w:rsidR="00676CC0" w:rsidRPr="00133148" w:rsidRDefault="00676CC0" w:rsidP="00676CC0">
            <w:pPr>
              <w:spacing w:line="360" w:lineRule="exact"/>
              <w:ind w:firstLineChars="200" w:firstLine="420"/>
              <w:rPr>
                <w:rFonts w:asciiTheme="minorEastAsia" w:hAnsiTheme="minorEastAsia"/>
                <w:sz w:val="21"/>
                <w:szCs w:val="21"/>
              </w:rPr>
            </w:pPr>
            <w:r w:rsidRPr="00133148">
              <w:rPr>
                <w:rFonts w:asciiTheme="minorEastAsia" w:hAnsiTheme="minorEastAsia" w:hint="eastAsia"/>
                <w:sz w:val="21"/>
                <w:szCs w:val="21"/>
              </w:rPr>
              <w:t>9.8.9.1 探头温度校准方法</w:t>
            </w:r>
          </w:p>
        </w:tc>
        <w:tc>
          <w:tcPr>
            <w:tcW w:w="2693" w:type="dxa"/>
            <w:tcBorders>
              <w:bottom w:val="single" w:sz="4" w:space="0" w:color="auto"/>
            </w:tcBorders>
            <w:vAlign w:val="center"/>
          </w:tcPr>
          <w:p w:rsidR="00676CC0" w:rsidRPr="00133148" w:rsidRDefault="00676CC0" w:rsidP="00676CC0">
            <w:pPr>
              <w:spacing w:line="360" w:lineRule="exact"/>
              <w:rPr>
                <w:rFonts w:asciiTheme="minorEastAsia" w:hAnsiTheme="minorEastAsia"/>
                <w:sz w:val="21"/>
                <w:szCs w:val="21"/>
              </w:rPr>
            </w:pPr>
          </w:p>
        </w:tc>
        <w:tc>
          <w:tcPr>
            <w:tcW w:w="2693" w:type="dxa"/>
            <w:tcBorders>
              <w:bottom w:val="single" w:sz="4" w:space="0" w:color="auto"/>
            </w:tcBorders>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9214" w:type="dxa"/>
            <w:gridSpan w:val="4"/>
            <w:tcBorders>
              <w:left w:val="nil"/>
              <w:bottom w:val="nil"/>
              <w:right w:val="nil"/>
            </w:tcBorders>
          </w:tcPr>
          <w:p w:rsidR="00676CC0" w:rsidRPr="00133148" w:rsidRDefault="00676CC0" w:rsidP="00133148">
            <w:pPr>
              <w:spacing w:line="360" w:lineRule="exact"/>
              <w:rPr>
                <w:rFonts w:asciiTheme="minorEastAsia" w:hAnsiTheme="minorEastAsia" w:hint="eastAsia"/>
                <w:sz w:val="21"/>
                <w:szCs w:val="21"/>
              </w:rPr>
            </w:pPr>
          </w:p>
        </w:tc>
      </w:tr>
      <w:tr w:rsidR="00676CC0" w:rsidRPr="00133148" w:rsidTr="00676CC0">
        <w:trPr>
          <w:jc w:val="center"/>
        </w:trPr>
        <w:tc>
          <w:tcPr>
            <w:tcW w:w="9214" w:type="dxa"/>
            <w:gridSpan w:val="4"/>
            <w:tcBorders>
              <w:top w:val="nil"/>
              <w:left w:val="nil"/>
              <w:right w:val="nil"/>
            </w:tcBorders>
          </w:tcPr>
          <w:p w:rsidR="00676CC0" w:rsidRPr="00133148" w:rsidRDefault="00676CC0" w:rsidP="00133148">
            <w:pPr>
              <w:spacing w:line="360" w:lineRule="exact"/>
              <w:rPr>
                <w:rFonts w:asciiTheme="minorEastAsia" w:hAnsiTheme="minorEastAsia" w:hint="eastAsia"/>
                <w:sz w:val="21"/>
                <w:szCs w:val="21"/>
              </w:rPr>
            </w:pPr>
          </w:p>
        </w:tc>
      </w:tr>
      <w:tr w:rsidR="00676CC0" w:rsidRPr="00133148" w:rsidTr="00133148">
        <w:trPr>
          <w:jc w:val="center"/>
        </w:trPr>
        <w:tc>
          <w:tcPr>
            <w:tcW w:w="1276" w:type="dxa"/>
          </w:tcPr>
          <w:p w:rsidR="00676CC0" w:rsidRPr="00133148" w:rsidRDefault="00676CC0" w:rsidP="00133148">
            <w:pPr>
              <w:spacing w:line="360" w:lineRule="exact"/>
              <w:jc w:val="center"/>
              <w:rPr>
                <w:rFonts w:asciiTheme="minorEastAsia" w:hAnsiTheme="minorEastAsia"/>
                <w:sz w:val="21"/>
                <w:szCs w:val="21"/>
              </w:rPr>
            </w:pPr>
          </w:p>
        </w:tc>
        <w:tc>
          <w:tcPr>
            <w:tcW w:w="2552" w:type="dxa"/>
          </w:tcPr>
          <w:p w:rsidR="00676CC0" w:rsidRPr="00133148" w:rsidRDefault="00676CC0" w:rsidP="009C6489">
            <w:pPr>
              <w:spacing w:line="360" w:lineRule="exact"/>
              <w:jc w:val="center"/>
              <w:rPr>
                <w:rFonts w:asciiTheme="minorEastAsia" w:hAnsiTheme="minorEastAsia"/>
                <w:sz w:val="21"/>
                <w:szCs w:val="21"/>
              </w:rPr>
            </w:pPr>
            <w:r w:rsidRPr="00133148">
              <w:rPr>
                <w:rFonts w:asciiTheme="minorEastAsia" w:hAnsiTheme="minorEastAsia" w:hint="eastAsia"/>
                <w:sz w:val="21"/>
                <w:szCs w:val="21"/>
              </w:rPr>
              <w:t>修订稿章节内容</w:t>
            </w:r>
          </w:p>
        </w:tc>
        <w:tc>
          <w:tcPr>
            <w:tcW w:w="2693" w:type="dxa"/>
          </w:tcPr>
          <w:p w:rsidR="00676CC0" w:rsidRPr="00133148" w:rsidRDefault="00676CC0" w:rsidP="009C6489">
            <w:pPr>
              <w:spacing w:line="360" w:lineRule="exact"/>
              <w:jc w:val="center"/>
              <w:rPr>
                <w:rFonts w:asciiTheme="minorEastAsia" w:hAnsiTheme="minorEastAsia"/>
                <w:sz w:val="21"/>
                <w:szCs w:val="21"/>
              </w:rPr>
            </w:pPr>
            <w:r w:rsidRPr="00133148">
              <w:rPr>
                <w:rFonts w:asciiTheme="minorEastAsia" w:hAnsiTheme="minorEastAsia" w:hint="eastAsia"/>
                <w:sz w:val="21"/>
                <w:szCs w:val="21"/>
              </w:rPr>
              <w:t>对应JY/T007-1996的内容</w:t>
            </w:r>
          </w:p>
        </w:tc>
        <w:tc>
          <w:tcPr>
            <w:tcW w:w="2693" w:type="dxa"/>
          </w:tcPr>
          <w:p w:rsidR="00676CC0" w:rsidRPr="00133148" w:rsidRDefault="00676CC0" w:rsidP="009C6489">
            <w:pPr>
              <w:spacing w:line="360" w:lineRule="exact"/>
              <w:jc w:val="center"/>
              <w:rPr>
                <w:rFonts w:asciiTheme="minorEastAsia" w:hAnsiTheme="minorEastAsia"/>
                <w:sz w:val="21"/>
                <w:szCs w:val="21"/>
              </w:rPr>
            </w:pPr>
            <w:r w:rsidRPr="00133148">
              <w:rPr>
                <w:rFonts w:asciiTheme="minorEastAsia" w:hAnsiTheme="minorEastAsia" w:hint="eastAsia"/>
                <w:sz w:val="21"/>
                <w:szCs w:val="21"/>
              </w:rPr>
              <w:t>说明</w:t>
            </w:r>
          </w:p>
        </w:tc>
      </w:tr>
      <w:tr w:rsidR="00676CC0" w:rsidRPr="00133148" w:rsidTr="00676CC0">
        <w:trPr>
          <w:jc w:val="center"/>
        </w:trPr>
        <w:tc>
          <w:tcPr>
            <w:tcW w:w="1276" w:type="dxa"/>
            <w:vMerge w:val="restart"/>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 液体核磁共振谱的测试</w:t>
            </w:r>
          </w:p>
        </w:tc>
        <w:tc>
          <w:tcPr>
            <w:tcW w:w="2552" w:type="dxa"/>
            <w:vAlign w:val="center"/>
          </w:tcPr>
          <w:p w:rsidR="00676CC0" w:rsidRPr="00133148" w:rsidRDefault="00676CC0" w:rsidP="00676CC0">
            <w:pPr>
              <w:spacing w:line="360" w:lineRule="exact"/>
              <w:ind w:firstLineChars="200" w:firstLine="420"/>
              <w:rPr>
                <w:rFonts w:asciiTheme="minorEastAsia" w:hAnsiTheme="minorEastAsia"/>
                <w:sz w:val="21"/>
                <w:szCs w:val="21"/>
              </w:rPr>
            </w:pPr>
            <w:r w:rsidRPr="00133148">
              <w:rPr>
                <w:rFonts w:asciiTheme="minorEastAsia" w:hAnsiTheme="minorEastAsia" w:hint="eastAsia"/>
                <w:sz w:val="21"/>
                <w:szCs w:val="21"/>
              </w:rPr>
              <w:t>9.8.9.2 梯度校准方法</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9.9 自旋-晶格弛豫时间</w:t>
            </w:r>
            <w:r w:rsidRPr="00133148">
              <w:rPr>
                <w:rFonts w:asciiTheme="minorEastAsia" w:hAnsiTheme="minorEastAsia" w:hint="eastAsia"/>
                <w:i/>
                <w:sz w:val="21"/>
                <w:szCs w:val="21"/>
              </w:rPr>
              <w:t>T</w:t>
            </w:r>
            <w:r w:rsidRPr="00133148">
              <w:rPr>
                <w:rFonts w:asciiTheme="minorEastAsia" w:hAnsiTheme="minorEastAsia" w:hint="eastAsia"/>
                <w:sz w:val="21"/>
                <w:szCs w:val="21"/>
              </w:rPr>
              <w:t>1的测定</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 xml:space="preserve">9.9.1 </w:t>
            </w:r>
            <w:r w:rsidRPr="00133148">
              <w:rPr>
                <w:rFonts w:asciiTheme="minorEastAsia" w:hAnsiTheme="minorEastAsia" w:hint="eastAsia"/>
                <w:sz w:val="21"/>
                <w:szCs w:val="21"/>
                <w:vertAlign w:val="superscript"/>
              </w:rPr>
              <w:t>1</w:t>
            </w:r>
            <w:r w:rsidRPr="00133148">
              <w:rPr>
                <w:rFonts w:asciiTheme="minorEastAsia" w:hAnsiTheme="minorEastAsia" w:hint="eastAsia"/>
                <w:sz w:val="21"/>
                <w:szCs w:val="21"/>
              </w:rPr>
              <w:t>H纵向弛豫时间的测定</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 xml:space="preserve">9.9.2 </w:t>
            </w:r>
            <w:r w:rsidRPr="00133148">
              <w:rPr>
                <w:rFonts w:asciiTheme="minorEastAsia" w:hAnsiTheme="minorEastAsia" w:hint="eastAsia"/>
                <w:sz w:val="21"/>
                <w:szCs w:val="21"/>
                <w:vertAlign w:val="superscript"/>
              </w:rPr>
              <w:t>13</w:t>
            </w:r>
            <w:r w:rsidRPr="00133148">
              <w:rPr>
                <w:rFonts w:asciiTheme="minorEastAsia" w:hAnsiTheme="minorEastAsia" w:hint="eastAsia"/>
                <w:sz w:val="21"/>
                <w:szCs w:val="21"/>
              </w:rPr>
              <w:t>C纵向弛豫时间的测定</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9.10 自旋-自旋弛豫时间</w:t>
            </w:r>
            <w:r w:rsidRPr="00133148">
              <w:rPr>
                <w:rFonts w:asciiTheme="minorEastAsia" w:hAnsiTheme="minorEastAsia" w:hint="eastAsia"/>
                <w:i/>
                <w:sz w:val="21"/>
                <w:szCs w:val="21"/>
              </w:rPr>
              <w:t>T</w:t>
            </w:r>
            <w:r w:rsidRPr="00133148">
              <w:rPr>
                <w:rFonts w:asciiTheme="minorEastAsia" w:hAnsiTheme="minorEastAsia" w:hint="eastAsia"/>
                <w:sz w:val="21"/>
                <w:szCs w:val="21"/>
              </w:rPr>
              <w:t>2的测定</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restart"/>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10 固体核磁共振谱的测试</w:t>
            </w:r>
          </w:p>
        </w:tc>
        <w:tc>
          <w:tcPr>
            <w:tcW w:w="2552" w:type="dxa"/>
            <w:vAlign w:val="center"/>
          </w:tcPr>
          <w:p w:rsidR="00676CC0" w:rsidRPr="00133148" w:rsidRDefault="00676CC0" w:rsidP="00676CC0">
            <w:pPr>
              <w:spacing w:line="360" w:lineRule="exact"/>
              <w:rPr>
                <w:rFonts w:asciiTheme="minorEastAsia" w:hAnsiTheme="minorEastAsia"/>
                <w:sz w:val="21"/>
                <w:szCs w:val="21"/>
              </w:rPr>
            </w:pPr>
            <w:r>
              <w:rPr>
                <w:rFonts w:asciiTheme="minorEastAsia" w:hAnsiTheme="minorEastAsia" w:hint="eastAsia"/>
                <w:sz w:val="21"/>
                <w:szCs w:val="21"/>
              </w:rPr>
              <w:t>9</w:t>
            </w:r>
            <w:r w:rsidRPr="00133148">
              <w:rPr>
                <w:rFonts w:asciiTheme="minorEastAsia" w:hAnsiTheme="minorEastAsia" w:hint="eastAsia"/>
                <w:sz w:val="21"/>
                <w:szCs w:val="21"/>
              </w:rPr>
              <w:t xml:space="preserve"> 固体核磁共振谱的测试</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新添章节</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10.1 固体核磁测试的一般步骤</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10.2 固体魔角（MAS）的调节</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7.4.6 固体高分辨魔角旋转（MAS）</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10.3 仪器工作条件的建立</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7.4.7.5 测去耦通道90°脉冲宽度</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10.4 交叉极化魔角旋转谱 CP-MAS</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7.4.7 交叉极化、魔角旋转谱</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10.4.1建立Hartmann-Hahn匹配条件</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7.4.7.6建立Hartmann-Hahn条件</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修改</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ind w:firstLineChars="100" w:firstLine="210"/>
              <w:rPr>
                <w:rFonts w:asciiTheme="minorEastAsia" w:hAnsiTheme="minorEastAsia"/>
                <w:sz w:val="21"/>
                <w:szCs w:val="21"/>
              </w:rPr>
            </w:pPr>
            <w:r w:rsidRPr="00133148">
              <w:rPr>
                <w:rFonts w:asciiTheme="minorEastAsia" w:hAnsiTheme="minorEastAsia" w:hint="eastAsia"/>
                <w:sz w:val="21"/>
                <w:szCs w:val="21"/>
              </w:rPr>
              <w:t>10.4.2 优化去耦功率和质子去耦偏置功率</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10.5 抑制旋转边带的交叉极化 CPTOSS</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10.6 频率转换的LEE Goldburg异核相关谱 FSLG-HETCOR</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Merge/>
            <w:vAlign w:val="center"/>
          </w:tcPr>
          <w:p w:rsidR="00676CC0" w:rsidRPr="00133148" w:rsidRDefault="00676CC0" w:rsidP="00676CC0">
            <w:pPr>
              <w:spacing w:line="360" w:lineRule="exact"/>
              <w:rPr>
                <w:rFonts w:asciiTheme="minorEastAsia" w:hAnsiTheme="minorEastAsia"/>
                <w:sz w:val="21"/>
                <w:szCs w:val="21"/>
              </w:rPr>
            </w:pP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10.7旋转坐标结合多脉冲技术 CRAMPS</w:t>
            </w:r>
          </w:p>
        </w:tc>
        <w:tc>
          <w:tcPr>
            <w:tcW w:w="2693" w:type="dxa"/>
            <w:vAlign w:val="center"/>
          </w:tcPr>
          <w:p w:rsidR="00676CC0" w:rsidRPr="00133148" w:rsidRDefault="00676CC0" w:rsidP="00676CC0">
            <w:pPr>
              <w:spacing w:line="360" w:lineRule="exact"/>
              <w:rPr>
                <w:rFonts w:asciiTheme="minorEastAsia" w:hAnsiTheme="minorEastAsia"/>
                <w:sz w:val="21"/>
                <w:szCs w:val="21"/>
              </w:rPr>
            </w:pP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添加</w:t>
            </w:r>
          </w:p>
        </w:tc>
      </w:tr>
      <w:tr w:rsidR="00676CC0" w:rsidRPr="00133148" w:rsidTr="00676CC0">
        <w:trPr>
          <w:jc w:val="center"/>
        </w:trPr>
        <w:tc>
          <w:tcPr>
            <w:tcW w:w="1276"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11 分析结果的表述</w:t>
            </w: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10 分析结果的表述</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8分析结果的表述</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保留、修改添加</w:t>
            </w:r>
          </w:p>
        </w:tc>
      </w:tr>
      <w:tr w:rsidR="00676CC0" w:rsidRPr="00133148" w:rsidTr="00676CC0">
        <w:trPr>
          <w:jc w:val="center"/>
        </w:trPr>
        <w:tc>
          <w:tcPr>
            <w:tcW w:w="1276" w:type="dxa"/>
            <w:tcBorders>
              <w:bottom w:val="single" w:sz="4" w:space="0" w:color="auto"/>
            </w:tcBorders>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12 安全注意事项</w:t>
            </w:r>
          </w:p>
        </w:tc>
        <w:tc>
          <w:tcPr>
            <w:tcW w:w="2552" w:type="dxa"/>
            <w:tcBorders>
              <w:bottom w:val="single" w:sz="4" w:space="0" w:color="auto"/>
            </w:tcBorders>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11 安全注意事项</w:t>
            </w:r>
          </w:p>
        </w:tc>
        <w:tc>
          <w:tcPr>
            <w:tcW w:w="2693" w:type="dxa"/>
            <w:tcBorders>
              <w:bottom w:val="single" w:sz="4" w:space="0" w:color="auto"/>
            </w:tcBorders>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9 安全注意事项</w:t>
            </w:r>
          </w:p>
        </w:tc>
        <w:tc>
          <w:tcPr>
            <w:tcW w:w="2693" w:type="dxa"/>
            <w:tcBorders>
              <w:bottom w:val="single" w:sz="4" w:space="0" w:color="auto"/>
            </w:tcBorders>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保留、修改添加</w:t>
            </w:r>
          </w:p>
        </w:tc>
      </w:tr>
      <w:tr w:rsidR="00676CC0" w:rsidRPr="00133148" w:rsidTr="00676CC0">
        <w:trPr>
          <w:trHeight w:val="880"/>
          <w:jc w:val="center"/>
        </w:trPr>
        <w:tc>
          <w:tcPr>
            <w:tcW w:w="9214" w:type="dxa"/>
            <w:gridSpan w:val="4"/>
            <w:tcBorders>
              <w:left w:val="nil"/>
              <w:bottom w:val="nil"/>
              <w:right w:val="nil"/>
            </w:tcBorders>
          </w:tcPr>
          <w:p w:rsidR="00676CC0" w:rsidRPr="00133148" w:rsidRDefault="00676CC0" w:rsidP="00133148">
            <w:pPr>
              <w:spacing w:line="360" w:lineRule="exact"/>
              <w:rPr>
                <w:rFonts w:asciiTheme="minorEastAsia" w:hAnsiTheme="minorEastAsia" w:hint="eastAsia"/>
                <w:sz w:val="21"/>
                <w:szCs w:val="21"/>
              </w:rPr>
            </w:pPr>
          </w:p>
        </w:tc>
      </w:tr>
      <w:tr w:rsidR="00676CC0" w:rsidRPr="00133148" w:rsidTr="00676CC0">
        <w:trPr>
          <w:jc w:val="center"/>
        </w:trPr>
        <w:tc>
          <w:tcPr>
            <w:tcW w:w="9214" w:type="dxa"/>
            <w:gridSpan w:val="4"/>
            <w:tcBorders>
              <w:top w:val="nil"/>
              <w:left w:val="nil"/>
              <w:right w:val="nil"/>
            </w:tcBorders>
          </w:tcPr>
          <w:p w:rsidR="00676CC0" w:rsidRPr="00133148" w:rsidRDefault="00676CC0" w:rsidP="00133148">
            <w:pPr>
              <w:spacing w:line="360" w:lineRule="exact"/>
              <w:rPr>
                <w:rFonts w:asciiTheme="minorEastAsia" w:hAnsiTheme="minorEastAsia" w:hint="eastAsia"/>
                <w:sz w:val="21"/>
                <w:szCs w:val="21"/>
              </w:rPr>
            </w:pPr>
          </w:p>
        </w:tc>
      </w:tr>
      <w:tr w:rsidR="00676CC0" w:rsidRPr="00133148" w:rsidTr="00133148">
        <w:trPr>
          <w:jc w:val="center"/>
        </w:trPr>
        <w:tc>
          <w:tcPr>
            <w:tcW w:w="1276" w:type="dxa"/>
          </w:tcPr>
          <w:p w:rsidR="00676CC0" w:rsidRPr="00133148" w:rsidRDefault="00676CC0" w:rsidP="00133148">
            <w:pPr>
              <w:spacing w:line="360" w:lineRule="exact"/>
              <w:jc w:val="center"/>
              <w:rPr>
                <w:rFonts w:asciiTheme="minorEastAsia" w:hAnsiTheme="minorEastAsia" w:hint="eastAsia"/>
                <w:sz w:val="21"/>
                <w:szCs w:val="21"/>
              </w:rPr>
            </w:pPr>
          </w:p>
        </w:tc>
        <w:tc>
          <w:tcPr>
            <w:tcW w:w="2552" w:type="dxa"/>
          </w:tcPr>
          <w:p w:rsidR="00676CC0" w:rsidRPr="00133148" w:rsidRDefault="00676CC0" w:rsidP="009C6489">
            <w:pPr>
              <w:spacing w:line="360" w:lineRule="exact"/>
              <w:jc w:val="center"/>
              <w:rPr>
                <w:rFonts w:asciiTheme="minorEastAsia" w:hAnsiTheme="minorEastAsia"/>
                <w:sz w:val="21"/>
                <w:szCs w:val="21"/>
              </w:rPr>
            </w:pPr>
            <w:r w:rsidRPr="00133148">
              <w:rPr>
                <w:rFonts w:asciiTheme="minorEastAsia" w:hAnsiTheme="minorEastAsia" w:hint="eastAsia"/>
                <w:sz w:val="21"/>
                <w:szCs w:val="21"/>
              </w:rPr>
              <w:t>修订稿章节内容</w:t>
            </w:r>
          </w:p>
        </w:tc>
        <w:tc>
          <w:tcPr>
            <w:tcW w:w="2693" w:type="dxa"/>
          </w:tcPr>
          <w:p w:rsidR="00676CC0" w:rsidRPr="00133148" w:rsidRDefault="00676CC0" w:rsidP="009C6489">
            <w:pPr>
              <w:spacing w:line="360" w:lineRule="exact"/>
              <w:jc w:val="center"/>
              <w:rPr>
                <w:rFonts w:asciiTheme="minorEastAsia" w:hAnsiTheme="minorEastAsia"/>
                <w:sz w:val="21"/>
                <w:szCs w:val="21"/>
              </w:rPr>
            </w:pPr>
            <w:r w:rsidRPr="00133148">
              <w:rPr>
                <w:rFonts w:asciiTheme="minorEastAsia" w:hAnsiTheme="minorEastAsia" w:hint="eastAsia"/>
                <w:sz w:val="21"/>
                <w:szCs w:val="21"/>
              </w:rPr>
              <w:t>对应JY/T007-1996的内容</w:t>
            </w:r>
          </w:p>
        </w:tc>
        <w:tc>
          <w:tcPr>
            <w:tcW w:w="2693" w:type="dxa"/>
          </w:tcPr>
          <w:p w:rsidR="00676CC0" w:rsidRPr="00133148" w:rsidRDefault="00676CC0" w:rsidP="009C6489">
            <w:pPr>
              <w:spacing w:line="360" w:lineRule="exact"/>
              <w:jc w:val="center"/>
              <w:rPr>
                <w:rFonts w:asciiTheme="minorEastAsia" w:hAnsiTheme="minorEastAsia"/>
                <w:sz w:val="21"/>
                <w:szCs w:val="21"/>
              </w:rPr>
            </w:pPr>
            <w:r w:rsidRPr="00133148">
              <w:rPr>
                <w:rFonts w:asciiTheme="minorEastAsia" w:hAnsiTheme="minorEastAsia" w:hint="eastAsia"/>
                <w:sz w:val="21"/>
                <w:szCs w:val="21"/>
              </w:rPr>
              <w:t>说明</w:t>
            </w:r>
          </w:p>
        </w:tc>
      </w:tr>
      <w:tr w:rsidR="00676CC0" w:rsidRPr="00133148" w:rsidTr="00676CC0">
        <w:trPr>
          <w:jc w:val="center"/>
        </w:trPr>
        <w:tc>
          <w:tcPr>
            <w:tcW w:w="1276"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附录A（提示的附录）</w:t>
            </w: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附录A（资料性的附录）</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附录A（提示的附录）</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增加氘代溶剂种类及各溶剂的熔点、沸点性质和残留水峰化学位移</w:t>
            </w:r>
          </w:p>
        </w:tc>
      </w:tr>
      <w:tr w:rsidR="00676CC0" w:rsidRPr="00133148" w:rsidTr="00676CC0">
        <w:trPr>
          <w:jc w:val="center"/>
        </w:trPr>
        <w:tc>
          <w:tcPr>
            <w:tcW w:w="1276"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示例图谱</w:t>
            </w: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未加入</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16个附图</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作为方法通则不需像教材一样有示例谱图。</w:t>
            </w:r>
          </w:p>
        </w:tc>
      </w:tr>
      <w:tr w:rsidR="00676CC0" w:rsidRPr="00133148" w:rsidTr="00676CC0">
        <w:trPr>
          <w:jc w:val="center"/>
        </w:trPr>
        <w:tc>
          <w:tcPr>
            <w:tcW w:w="1276"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脉冲序列</w:t>
            </w:r>
          </w:p>
        </w:tc>
        <w:tc>
          <w:tcPr>
            <w:tcW w:w="2552"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重新画图，统一格式</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脉冲序列表示不统一</w:t>
            </w:r>
          </w:p>
        </w:tc>
        <w:tc>
          <w:tcPr>
            <w:tcW w:w="2693" w:type="dxa"/>
            <w:vAlign w:val="center"/>
          </w:tcPr>
          <w:p w:rsidR="00676CC0" w:rsidRPr="00133148" w:rsidRDefault="00676CC0" w:rsidP="00676CC0">
            <w:pPr>
              <w:spacing w:line="360" w:lineRule="exact"/>
              <w:rPr>
                <w:rFonts w:asciiTheme="minorEastAsia" w:hAnsiTheme="minorEastAsia"/>
                <w:sz w:val="21"/>
                <w:szCs w:val="21"/>
              </w:rPr>
            </w:pPr>
            <w:r w:rsidRPr="00133148">
              <w:rPr>
                <w:rFonts w:asciiTheme="minorEastAsia" w:hAnsiTheme="minorEastAsia" w:hint="eastAsia"/>
                <w:sz w:val="21"/>
                <w:szCs w:val="21"/>
              </w:rPr>
              <w:t>参考多本核磁书籍及仪器操作手册，以目前通用的图示方法重新画制，统一图标和格式</w:t>
            </w:r>
          </w:p>
        </w:tc>
      </w:tr>
    </w:tbl>
    <w:p w:rsidR="006237A6" w:rsidRPr="00133148" w:rsidRDefault="00133148" w:rsidP="00133148">
      <w:pPr>
        <w:spacing w:before="100" w:beforeAutospacing="1" w:after="100" w:afterAutospacing="1" w:line="360" w:lineRule="exact"/>
        <w:outlineLvl w:val="1"/>
        <w:rPr>
          <w:rFonts w:ascii="黑体" w:eastAsia="黑体" w:hAnsi="黑体" w:cs="黑体"/>
          <w:bCs/>
        </w:rPr>
      </w:pPr>
      <w:bookmarkStart w:id="12" w:name="_Toc448570452"/>
      <w:r>
        <w:rPr>
          <w:rFonts w:ascii="黑体" w:eastAsia="黑体" w:hAnsi="黑体" w:cs="黑体" w:hint="eastAsia"/>
          <w:bCs/>
        </w:rPr>
        <w:t xml:space="preserve">7 </w:t>
      </w:r>
      <w:r w:rsidR="006237A6" w:rsidRPr="00133148">
        <w:rPr>
          <w:rFonts w:ascii="黑体" w:eastAsia="黑体" w:hAnsi="黑体" w:cs="黑体" w:hint="eastAsia"/>
          <w:bCs/>
        </w:rPr>
        <w:t xml:space="preserve"> 废除有关标准的建议</w:t>
      </w:r>
      <w:bookmarkEnd w:id="12"/>
    </w:p>
    <w:p w:rsidR="006237A6" w:rsidRPr="00133148" w:rsidRDefault="006237A6" w:rsidP="00133148">
      <w:pPr>
        <w:pStyle w:val="a6"/>
        <w:spacing w:line="360" w:lineRule="exact"/>
        <w:ind w:firstLine="480"/>
        <w:jc w:val="left"/>
        <w:rPr>
          <w:rFonts w:asciiTheme="minorEastAsia" w:eastAsiaTheme="minorEastAsia" w:hAnsiTheme="minorEastAsia" w:cs="宋体"/>
          <w:sz w:val="24"/>
          <w:szCs w:val="24"/>
        </w:rPr>
      </w:pPr>
      <w:bookmarkStart w:id="13" w:name="_Toc448137388"/>
      <w:r w:rsidRPr="00133148">
        <w:rPr>
          <w:rFonts w:asciiTheme="minorEastAsia" w:eastAsiaTheme="minorEastAsia" w:hAnsiTheme="minorEastAsia" w:cs="宋体" w:hint="eastAsia"/>
          <w:sz w:val="24"/>
          <w:szCs w:val="24"/>
        </w:rPr>
        <w:t>本标准实施之日起，JY/T006-1996《脉冲傅里叶变换电磁体核磁共振波谱方法通则》和</w:t>
      </w:r>
      <w:r w:rsidRPr="00133148">
        <w:rPr>
          <w:rFonts w:asciiTheme="minorEastAsia" w:eastAsiaTheme="minorEastAsia" w:hAnsiTheme="minorEastAsia" w:cs="宋体"/>
          <w:sz w:val="24"/>
          <w:szCs w:val="24"/>
        </w:rPr>
        <w:t>JY/T007-1996</w:t>
      </w:r>
      <w:r w:rsidRPr="00133148">
        <w:rPr>
          <w:rFonts w:asciiTheme="minorEastAsia" w:eastAsiaTheme="minorEastAsia" w:hAnsiTheme="minorEastAsia" w:cs="宋体" w:hint="eastAsia"/>
          <w:sz w:val="24"/>
          <w:szCs w:val="24"/>
        </w:rPr>
        <w:t>《超导脉冲傅里叶变换核磁共振波谱方法通则》停止使用。</w:t>
      </w:r>
      <w:bookmarkEnd w:id="13"/>
    </w:p>
    <w:p w:rsidR="006237A6" w:rsidRPr="00133148" w:rsidRDefault="00133148" w:rsidP="00133148">
      <w:pPr>
        <w:spacing w:before="100" w:beforeAutospacing="1" w:after="100" w:afterAutospacing="1" w:line="360" w:lineRule="exact"/>
        <w:outlineLvl w:val="1"/>
        <w:rPr>
          <w:rFonts w:ascii="黑体" w:eastAsia="黑体" w:hAnsi="黑体" w:cs="黑体"/>
          <w:bCs/>
        </w:rPr>
      </w:pPr>
      <w:bookmarkStart w:id="14" w:name="_Toc448570453"/>
      <w:r>
        <w:rPr>
          <w:rFonts w:ascii="黑体" w:eastAsia="黑体" w:hAnsi="黑体" w:cs="黑体" w:hint="eastAsia"/>
          <w:bCs/>
        </w:rPr>
        <w:t xml:space="preserve">8 </w:t>
      </w:r>
      <w:r w:rsidR="006237A6" w:rsidRPr="00133148">
        <w:rPr>
          <w:rFonts w:ascii="黑体" w:eastAsia="黑体" w:hAnsi="黑体" w:cs="黑体" w:hint="eastAsia"/>
          <w:bCs/>
        </w:rPr>
        <w:t xml:space="preserve"> 参考资料目录</w:t>
      </w:r>
      <w:bookmarkEnd w:id="14"/>
    </w:p>
    <w:p w:rsidR="005F16FC" w:rsidRPr="00133148" w:rsidRDefault="00D201EE" w:rsidP="00133148">
      <w:pPr>
        <w:pStyle w:val="a6"/>
        <w:spacing w:line="360" w:lineRule="exact"/>
        <w:ind w:leftChars="200" w:left="480" w:firstLineChars="0" w:firstLine="0"/>
        <w:jc w:val="left"/>
        <w:rPr>
          <w:rFonts w:asciiTheme="minorEastAsia" w:eastAsiaTheme="minorEastAsia" w:hAnsiTheme="minorEastAsia" w:cs="宋体"/>
          <w:sz w:val="24"/>
          <w:szCs w:val="24"/>
        </w:rPr>
      </w:pPr>
      <w:r w:rsidRPr="00133148">
        <w:rPr>
          <w:rFonts w:asciiTheme="minorEastAsia" w:eastAsiaTheme="minorEastAsia" w:hAnsiTheme="minorEastAsia" w:cs="宋体"/>
          <w:sz w:val="24"/>
          <w:szCs w:val="24"/>
        </w:rPr>
        <w:t>[1] JJG(</w:t>
      </w:r>
      <w:r w:rsidRPr="00133148">
        <w:rPr>
          <w:rFonts w:asciiTheme="minorEastAsia" w:eastAsiaTheme="minorEastAsia" w:hAnsiTheme="minorEastAsia" w:cs="宋体" w:hint="eastAsia"/>
          <w:sz w:val="24"/>
          <w:szCs w:val="24"/>
        </w:rPr>
        <w:t>教委</w:t>
      </w:r>
      <w:r w:rsidRPr="00133148">
        <w:rPr>
          <w:rFonts w:asciiTheme="minorEastAsia" w:eastAsiaTheme="minorEastAsia" w:hAnsiTheme="minorEastAsia" w:cs="宋体"/>
          <w:sz w:val="24"/>
          <w:szCs w:val="24"/>
        </w:rPr>
        <w:t xml:space="preserve">)007-1996  </w:t>
      </w:r>
      <w:r w:rsidRPr="00133148">
        <w:rPr>
          <w:rFonts w:asciiTheme="minorEastAsia" w:eastAsiaTheme="minorEastAsia" w:hAnsiTheme="minorEastAsia" w:cs="宋体" w:hint="eastAsia"/>
          <w:sz w:val="24"/>
          <w:szCs w:val="24"/>
        </w:rPr>
        <w:t>超导脉冲傅里叶变换核磁共振谱仪检定规程</w:t>
      </w:r>
    </w:p>
    <w:p w:rsidR="005F16FC" w:rsidRPr="00133148" w:rsidRDefault="00D201EE" w:rsidP="00133148">
      <w:pPr>
        <w:pStyle w:val="a6"/>
        <w:spacing w:line="360" w:lineRule="exact"/>
        <w:ind w:leftChars="200" w:left="480" w:firstLineChars="0" w:firstLine="0"/>
        <w:jc w:val="left"/>
        <w:rPr>
          <w:rFonts w:asciiTheme="minorEastAsia" w:eastAsiaTheme="minorEastAsia" w:hAnsiTheme="minorEastAsia" w:cs="宋体"/>
          <w:sz w:val="24"/>
          <w:szCs w:val="24"/>
        </w:rPr>
      </w:pPr>
      <w:r w:rsidRPr="00133148">
        <w:rPr>
          <w:rFonts w:asciiTheme="minorEastAsia" w:eastAsiaTheme="minorEastAsia" w:hAnsiTheme="minorEastAsia" w:cs="宋体"/>
          <w:sz w:val="24"/>
          <w:szCs w:val="24"/>
        </w:rPr>
        <w:t xml:space="preserve">[2] </w:t>
      </w:r>
      <w:r w:rsidR="005F16FC" w:rsidRPr="00133148">
        <w:rPr>
          <w:rFonts w:asciiTheme="minorEastAsia" w:eastAsiaTheme="minorEastAsia" w:hAnsiTheme="minorEastAsia" w:cs="宋体"/>
          <w:sz w:val="24"/>
          <w:szCs w:val="24"/>
        </w:rPr>
        <w:t xml:space="preserve">JJF 1448-2014 </w:t>
      </w:r>
      <w:r w:rsidR="005F16FC" w:rsidRPr="00133148">
        <w:rPr>
          <w:rFonts w:asciiTheme="minorEastAsia" w:eastAsiaTheme="minorEastAsia" w:hAnsiTheme="minorEastAsia" w:cs="宋体" w:hint="eastAsia"/>
          <w:sz w:val="24"/>
          <w:szCs w:val="24"/>
        </w:rPr>
        <w:t xml:space="preserve"> 超导脉冲傅里叶变换核磁共振谱仪校准规范</w:t>
      </w:r>
    </w:p>
    <w:p w:rsidR="005F16FC" w:rsidRPr="00133148" w:rsidRDefault="00D201EE" w:rsidP="00133148">
      <w:pPr>
        <w:pStyle w:val="a6"/>
        <w:spacing w:line="360" w:lineRule="exact"/>
        <w:ind w:leftChars="200" w:left="480" w:firstLineChars="0" w:firstLine="0"/>
        <w:jc w:val="left"/>
        <w:rPr>
          <w:rFonts w:asciiTheme="minorEastAsia" w:eastAsiaTheme="minorEastAsia" w:hAnsiTheme="minorEastAsia" w:cs="宋体"/>
          <w:sz w:val="24"/>
          <w:szCs w:val="24"/>
        </w:rPr>
      </w:pPr>
      <w:r w:rsidRPr="00133148">
        <w:rPr>
          <w:rFonts w:asciiTheme="minorEastAsia" w:eastAsiaTheme="minorEastAsia" w:hAnsiTheme="minorEastAsia" w:cs="宋体"/>
          <w:sz w:val="24"/>
          <w:szCs w:val="24"/>
        </w:rPr>
        <w:t>[3]</w:t>
      </w:r>
      <w:r w:rsidR="005F16FC" w:rsidRPr="00133148">
        <w:rPr>
          <w:rFonts w:asciiTheme="minorEastAsia" w:eastAsiaTheme="minorEastAsia" w:hAnsiTheme="minorEastAsia" w:cs="宋体"/>
          <w:sz w:val="24"/>
          <w:szCs w:val="24"/>
        </w:rPr>
        <w:t xml:space="preserve"> ASTM E386-90 (2011) </w:t>
      </w:r>
      <w:r w:rsidR="005F16FC" w:rsidRPr="00133148">
        <w:rPr>
          <w:rFonts w:asciiTheme="minorEastAsia" w:eastAsiaTheme="minorEastAsia" w:hAnsiTheme="minorEastAsia" w:cs="宋体" w:hint="eastAsia"/>
          <w:sz w:val="24"/>
          <w:szCs w:val="24"/>
        </w:rPr>
        <w:t>高分辨核磁共振</w:t>
      </w:r>
      <w:r w:rsidR="005F16FC" w:rsidRPr="00133148">
        <w:rPr>
          <w:rFonts w:asciiTheme="minorEastAsia" w:eastAsiaTheme="minorEastAsia" w:hAnsiTheme="minorEastAsia" w:cs="宋体"/>
          <w:sz w:val="24"/>
          <w:szCs w:val="24"/>
        </w:rPr>
        <w:t>(NMR)</w:t>
      </w:r>
      <w:r w:rsidR="005F16FC" w:rsidRPr="00133148">
        <w:rPr>
          <w:rFonts w:asciiTheme="minorEastAsia" w:eastAsiaTheme="minorEastAsia" w:hAnsiTheme="minorEastAsia" w:cs="宋体" w:hint="eastAsia"/>
          <w:sz w:val="24"/>
          <w:szCs w:val="24"/>
        </w:rPr>
        <w:t>波谱数据表征的实施标准 (</w:t>
      </w:r>
      <w:r w:rsidR="005F16FC" w:rsidRPr="00133148">
        <w:rPr>
          <w:rFonts w:asciiTheme="minorEastAsia" w:eastAsiaTheme="minorEastAsia" w:hAnsiTheme="minorEastAsia" w:cs="宋体"/>
          <w:sz w:val="24"/>
          <w:szCs w:val="24"/>
        </w:rPr>
        <w:t>Standard Practice for Data Presentation Relating to High-Resolution Nuclear Magnetic Resonance (NMR) Spectroscopy</w:t>
      </w:r>
      <w:r w:rsidR="005F16FC" w:rsidRPr="00133148">
        <w:rPr>
          <w:rFonts w:asciiTheme="minorEastAsia" w:eastAsiaTheme="minorEastAsia" w:hAnsiTheme="minorEastAsia" w:cs="宋体" w:hint="eastAsia"/>
          <w:sz w:val="24"/>
          <w:szCs w:val="24"/>
        </w:rPr>
        <w:t>)</w:t>
      </w:r>
    </w:p>
    <w:p w:rsidR="000C751A" w:rsidRPr="00133148" w:rsidRDefault="000C751A" w:rsidP="00133148">
      <w:pPr>
        <w:pStyle w:val="a6"/>
        <w:spacing w:line="360" w:lineRule="exact"/>
        <w:ind w:leftChars="200" w:left="480" w:firstLineChars="0" w:firstLine="0"/>
        <w:jc w:val="left"/>
        <w:rPr>
          <w:rFonts w:asciiTheme="minorEastAsia" w:eastAsiaTheme="minorEastAsia" w:hAnsiTheme="minorEastAsia" w:cs="宋体"/>
          <w:sz w:val="24"/>
          <w:szCs w:val="24"/>
        </w:rPr>
      </w:pPr>
      <w:r w:rsidRPr="00133148">
        <w:rPr>
          <w:rFonts w:asciiTheme="minorEastAsia" w:eastAsiaTheme="minorEastAsia" w:hAnsiTheme="minorEastAsia" w:cs="宋体"/>
          <w:sz w:val="24"/>
          <w:szCs w:val="24"/>
        </w:rPr>
        <w:t>[4]</w:t>
      </w:r>
      <w:r w:rsidRPr="00133148">
        <w:rPr>
          <w:rFonts w:asciiTheme="minorEastAsia" w:eastAsiaTheme="minorEastAsia" w:hAnsiTheme="minorEastAsia" w:cs="宋体" w:hint="eastAsia"/>
          <w:sz w:val="24"/>
          <w:szCs w:val="24"/>
        </w:rPr>
        <w:t>《中华人民共和国药典》（2015年版）四部：0441 核磁共振波谱法</w:t>
      </w:r>
    </w:p>
    <w:p w:rsidR="00D201EE" w:rsidRPr="00133148" w:rsidRDefault="00D201EE" w:rsidP="00133148">
      <w:pPr>
        <w:pStyle w:val="a6"/>
        <w:spacing w:line="360" w:lineRule="exact"/>
        <w:ind w:leftChars="200" w:left="480" w:firstLineChars="0" w:firstLine="0"/>
        <w:jc w:val="left"/>
        <w:rPr>
          <w:rFonts w:asciiTheme="minorEastAsia" w:eastAsiaTheme="minorEastAsia" w:hAnsiTheme="minorEastAsia" w:cs="宋体"/>
          <w:sz w:val="24"/>
          <w:szCs w:val="24"/>
        </w:rPr>
      </w:pPr>
      <w:r w:rsidRPr="00133148">
        <w:rPr>
          <w:rFonts w:asciiTheme="minorEastAsia" w:eastAsiaTheme="minorEastAsia" w:hAnsiTheme="minorEastAsia" w:cs="宋体"/>
          <w:sz w:val="24"/>
          <w:szCs w:val="24"/>
        </w:rPr>
        <w:t>[</w:t>
      </w:r>
      <w:r w:rsidR="000C751A" w:rsidRPr="00133148">
        <w:rPr>
          <w:rFonts w:asciiTheme="minorEastAsia" w:eastAsiaTheme="minorEastAsia" w:hAnsiTheme="minorEastAsia" w:cs="宋体" w:hint="eastAsia"/>
          <w:sz w:val="24"/>
          <w:szCs w:val="24"/>
        </w:rPr>
        <w:t>5</w:t>
      </w:r>
      <w:r w:rsidRPr="00133148">
        <w:rPr>
          <w:rFonts w:asciiTheme="minorEastAsia" w:eastAsiaTheme="minorEastAsia" w:hAnsiTheme="minorEastAsia" w:cs="宋体"/>
          <w:sz w:val="24"/>
          <w:szCs w:val="24"/>
        </w:rPr>
        <w:t xml:space="preserve">] </w:t>
      </w:r>
      <w:r w:rsidR="005F16FC" w:rsidRPr="00133148">
        <w:rPr>
          <w:rFonts w:asciiTheme="minorEastAsia" w:eastAsiaTheme="minorEastAsia" w:hAnsiTheme="minorEastAsia" w:cs="宋体" w:hint="eastAsia"/>
          <w:sz w:val="24"/>
          <w:szCs w:val="24"/>
        </w:rPr>
        <w:t>布鲁克</w:t>
      </w:r>
      <w:r w:rsidR="005F16FC" w:rsidRPr="00133148">
        <w:rPr>
          <w:rFonts w:asciiTheme="minorEastAsia" w:eastAsiaTheme="minorEastAsia" w:hAnsiTheme="minorEastAsia" w:cs="宋体"/>
          <w:sz w:val="24"/>
          <w:szCs w:val="24"/>
        </w:rPr>
        <w:t>液体核磁共振用户手册</w:t>
      </w:r>
    </w:p>
    <w:p w:rsidR="00D201EE" w:rsidRPr="00133148" w:rsidRDefault="00D201EE" w:rsidP="00133148">
      <w:pPr>
        <w:pStyle w:val="a6"/>
        <w:spacing w:line="360" w:lineRule="exact"/>
        <w:ind w:leftChars="200" w:left="480" w:firstLineChars="0" w:firstLine="0"/>
        <w:jc w:val="left"/>
        <w:rPr>
          <w:rFonts w:asciiTheme="minorEastAsia" w:eastAsiaTheme="minorEastAsia" w:hAnsiTheme="minorEastAsia" w:cs="宋体"/>
          <w:sz w:val="24"/>
          <w:szCs w:val="24"/>
        </w:rPr>
      </w:pPr>
      <w:r w:rsidRPr="00133148">
        <w:rPr>
          <w:rFonts w:asciiTheme="minorEastAsia" w:eastAsiaTheme="minorEastAsia" w:hAnsiTheme="minorEastAsia" w:cs="宋体"/>
          <w:sz w:val="24"/>
          <w:szCs w:val="24"/>
        </w:rPr>
        <w:t>[</w:t>
      </w:r>
      <w:r w:rsidR="000C751A" w:rsidRPr="00133148">
        <w:rPr>
          <w:rFonts w:asciiTheme="minorEastAsia" w:eastAsiaTheme="minorEastAsia" w:hAnsiTheme="minorEastAsia" w:cs="宋体" w:hint="eastAsia"/>
          <w:sz w:val="24"/>
          <w:szCs w:val="24"/>
        </w:rPr>
        <w:t>6</w:t>
      </w:r>
      <w:r w:rsidRPr="00133148">
        <w:rPr>
          <w:rFonts w:asciiTheme="minorEastAsia" w:eastAsiaTheme="minorEastAsia" w:hAnsiTheme="minorEastAsia" w:cs="宋体"/>
          <w:sz w:val="24"/>
          <w:szCs w:val="24"/>
        </w:rPr>
        <w:t xml:space="preserve">] </w:t>
      </w:r>
      <w:r w:rsidR="005F16FC" w:rsidRPr="00133148">
        <w:rPr>
          <w:rFonts w:asciiTheme="minorEastAsia" w:eastAsiaTheme="minorEastAsia" w:hAnsiTheme="minorEastAsia" w:cs="宋体" w:hint="eastAsia"/>
          <w:sz w:val="24"/>
          <w:szCs w:val="24"/>
        </w:rPr>
        <w:t>布鲁克</w:t>
      </w:r>
      <w:r w:rsidR="005F16FC" w:rsidRPr="00133148">
        <w:rPr>
          <w:rFonts w:asciiTheme="minorEastAsia" w:eastAsiaTheme="minorEastAsia" w:hAnsiTheme="minorEastAsia" w:cs="宋体"/>
          <w:sz w:val="24"/>
          <w:szCs w:val="24"/>
        </w:rPr>
        <w:t>固体核磁共振用户手册</w:t>
      </w:r>
    </w:p>
    <w:p w:rsidR="005F16FC" w:rsidRPr="00133148" w:rsidRDefault="005F16FC" w:rsidP="00133148">
      <w:pPr>
        <w:pStyle w:val="a6"/>
        <w:spacing w:line="360" w:lineRule="exact"/>
        <w:ind w:leftChars="200" w:left="480" w:firstLineChars="0" w:firstLine="0"/>
        <w:jc w:val="left"/>
        <w:rPr>
          <w:rFonts w:asciiTheme="minorEastAsia" w:eastAsiaTheme="minorEastAsia" w:hAnsiTheme="minorEastAsia" w:cs="宋体"/>
          <w:sz w:val="24"/>
          <w:szCs w:val="24"/>
        </w:rPr>
      </w:pPr>
      <w:r w:rsidRPr="00133148">
        <w:rPr>
          <w:rFonts w:asciiTheme="minorEastAsia" w:eastAsiaTheme="minorEastAsia" w:hAnsiTheme="minorEastAsia" w:cs="宋体"/>
          <w:sz w:val="24"/>
          <w:szCs w:val="24"/>
        </w:rPr>
        <w:t>[</w:t>
      </w:r>
      <w:r w:rsidR="000C751A" w:rsidRPr="00133148">
        <w:rPr>
          <w:rFonts w:asciiTheme="minorEastAsia" w:eastAsiaTheme="minorEastAsia" w:hAnsiTheme="minorEastAsia" w:cs="宋体" w:hint="eastAsia"/>
          <w:sz w:val="24"/>
          <w:szCs w:val="24"/>
        </w:rPr>
        <w:t>7</w:t>
      </w:r>
      <w:r w:rsidRPr="00133148">
        <w:rPr>
          <w:rFonts w:asciiTheme="minorEastAsia" w:eastAsiaTheme="minorEastAsia" w:hAnsiTheme="minorEastAsia" w:cs="宋体"/>
          <w:sz w:val="24"/>
          <w:szCs w:val="24"/>
        </w:rPr>
        <w:t xml:space="preserve">] </w:t>
      </w:r>
      <w:r w:rsidRPr="00133148">
        <w:rPr>
          <w:rFonts w:asciiTheme="minorEastAsia" w:eastAsiaTheme="minorEastAsia" w:hAnsiTheme="minorEastAsia" w:cs="宋体" w:hint="eastAsia"/>
          <w:sz w:val="24"/>
          <w:szCs w:val="24"/>
        </w:rPr>
        <w:t>有机化学中的高分辨NMR技术（原著第2版</w:t>
      </w:r>
      <w:r w:rsidRPr="00133148">
        <w:rPr>
          <w:rFonts w:asciiTheme="minorEastAsia" w:eastAsiaTheme="minorEastAsia" w:hAnsiTheme="minorEastAsia" w:cs="宋体"/>
          <w:sz w:val="24"/>
          <w:szCs w:val="24"/>
        </w:rPr>
        <w:t>）</w:t>
      </w:r>
      <w:r w:rsidRPr="00133148">
        <w:rPr>
          <w:rFonts w:asciiTheme="minorEastAsia" w:eastAsiaTheme="minorEastAsia" w:hAnsiTheme="minorEastAsia" w:cs="宋体" w:hint="eastAsia"/>
          <w:sz w:val="24"/>
          <w:szCs w:val="24"/>
        </w:rPr>
        <w:t>，Timothy D.W.Claridge，科学出版社，</w:t>
      </w:r>
      <w:r w:rsidR="000C751A" w:rsidRPr="00133148">
        <w:rPr>
          <w:rFonts w:asciiTheme="minorEastAsia" w:eastAsiaTheme="minorEastAsia" w:hAnsiTheme="minorEastAsia" w:cs="宋体" w:hint="eastAsia"/>
          <w:sz w:val="24"/>
          <w:szCs w:val="24"/>
        </w:rPr>
        <w:t>2010</w:t>
      </w:r>
    </w:p>
    <w:p w:rsidR="005F16FC" w:rsidRPr="00133148" w:rsidRDefault="005F16FC" w:rsidP="00133148">
      <w:pPr>
        <w:autoSpaceDE w:val="0"/>
        <w:autoSpaceDN w:val="0"/>
        <w:adjustRightInd w:val="0"/>
        <w:snapToGrid w:val="0"/>
        <w:spacing w:line="360" w:lineRule="exact"/>
        <w:ind w:leftChars="203" w:left="809" w:hangingChars="134" w:hanging="322"/>
        <w:jc w:val="left"/>
        <w:rPr>
          <w:rFonts w:asciiTheme="minorEastAsia" w:hAnsiTheme="minorEastAsia"/>
        </w:rPr>
      </w:pPr>
    </w:p>
    <w:p w:rsidR="00D201EE" w:rsidRPr="00133148" w:rsidRDefault="00D201EE" w:rsidP="00133148">
      <w:pPr>
        <w:spacing w:line="360" w:lineRule="exact"/>
        <w:outlineLvl w:val="1"/>
        <w:rPr>
          <w:rFonts w:asciiTheme="minorEastAsia" w:hAnsiTheme="minorEastAsia" w:cs="黑体"/>
          <w:bCs/>
        </w:rPr>
      </w:pPr>
    </w:p>
    <w:p w:rsidR="00133148" w:rsidRPr="00133148" w:rsidRDefault="00133148" w:rsidP="00133148">
      <w:pPr>
        <w:spacing w:line="360" w:lineRule="exact"/>
        <w:jc w:val="right"/>
        <w:rPr>
          <w:rFonts w:asciiTheme="minorEastAsia" w:hAnsiTheme="minorEastAsia"/>
        </w:rPr>
      </w:pPr>
      <w:r w:rsidRPr="00133148">
        <w:rPr>
          <w:rFonts w:asciiTheme="minorEastAsia" w:hAnsiTheme="minorEastAsia"/>
        </w:rPr>
        <w:t>《</w:t>
      </w:r>
      <w:r w:rsidRPr="00133148">
        <w:rPr>
          <w:rFonts w:asciiTheme="minorEastAsia" w:hAnsiTheme="minorEastAsia" w:hint="eastAsia"/>
        </w:rPr>
        <w:t>超导傅里叶变换核磁共振波谱方法通则</w:t>
      </w:r>
      <w:r w:rsidRPr="00133148">
        <w:rPr>
          <w:rFonts w:asciiTheme="minorEastAsia" w:hAnsiTheme="minorEastAsia"/>
        </w:rPr>
        <w:t>》编制组</w:t>
      </w:r>
    </w:p>
    <w:p w:rsidR="00D201EE" w:rsidRPr="00133148" w:rsidRDefault="00D201EE" w:rsidP="00133148">
      <w:pPr>
        <w:pStyle w:val="a6"/>
        <w:spacing w:line="360" w:lineRule="exact"/>
      </w:pPr>
    </w:p>
    <w:p w:rsidR="00A95E03" w:rsidRPr="00D201EE" w:rsidRDefault="00A95E03" w:rsidP="00133148">
      <w:pPr>
        <w:spacing w:line="360" w:lineRule="exact"/>
        <w:rPr>
          <w:sz w:val="20"/>
          <w:szCs w:val="20"/>
        </w:rPr>
      </w:pPr>
    </w:p>
    <w:sectPr w:rsidR="00A95E03" w:rsidRPr="00D201EE" w:rsidSect="00133148">
      <w:footerReference w:type="default" r:id="rId6"/>
      <w:pgSz w:w="11900" w:h="16840"/>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62B" w:rsidRDefault="00F6562B" w:rsidP="0005252E">
      <w:r>
        <w:separator/>
      </w:r>
    </w:p>
  </w:endnote>
  <w:endnote w:type="continuationSeparator" w:id="1">
    <w:p w:rsidR="00F6562B" w:rsidRDefault="00F6562B" w:rsidP="0005252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48" w:rsidRDefault="00133148">
    <w:pPr>
      <w:pStyle w:val="a5"/>
    </w:pPr>
    <w:r>
      <w:pict>
        <v:shapetype id="_x0000_t202" coordsize="21600,21600" o:spt="202" path="m,l,21600r21600,l21600,xe">
          <v:stroke joinstyle="miter"/>
          <v:path gradientshapeok="t" o:connecttype="rect"/>
        </v:shapetype>
        <v:shape id="文本框 45" o:spid="_x0000_s1026" type="#_x0000_t202" style="position:absolute;margin-left:0;margin-top:0;width:2in;height:2in;z-index:251661312;mso-wrap-style:none;mso-position-horizontal:center;mso-position-horizontal-relative:margin" filled="f" stroked="f">
          <v:textbox style="mso-fit-shape-to-text:t" inset="0,0,0,0">
            <w:txbxContent>
              <w:p w:rsidR="00133148" w:rsidRDefault="001331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6CC0">
                  <w:rPr>
                    <w:noProof/>
                    <w:sz w:val="18"/>
                  </w:rPr>
                  <w:t>1</w:t>
                </w:r>
                <w:r>
                  <w:rPr>
                    <w:rFonts w:hint="eastAsia"/>
                    <w:sz w:val="18"/>
                  </w:rPr>
                  <w:fldChar w:fldCharType="end"/>
                </w:r>
              </w:p>
            </w:txbxContent>
          </v:textbox>
          <w10:wrap anchorx="margin"/>
        </v:shape>
      </w:pict>
    </w:r>
    <w:r>
      <w:pict>
        <v:shape id="文本框 18" o:spid="_x0000_s1025" type="#_x0000_t202" style="position:absolute;margin-left:0;margin-top:0;width:2in;height:2in;z-index:251660288;mso-wrap-style:none;mso-position-horizontal:center;mso-position-horizontal-relative:margin" filled="f" stroked="f">
          <v:textbox style="mso-fit-shape-to-text:t" inset="0,0,0,0">
            <w:txbxContent>
              <w:p w:rsidR="00133148" w:rsidRDefault="00133148">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62B" w:rsidRDefault="00F6562B" w:rsidP="0005252E">
      <w:r>
        <w:separator/>
      </w:r>
    </w:p>
  </w:footnote>
  <w:footnote w:type="continuationSeparator" w:id="1">
    <w:p w:rsidR="00F6562B" w:rsidRDefault="00F6562B" w:rsidP="000525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E03"/>
    <w:rsid w:val="00034AE1"/>
    <w:rsid w:val="0005252E"/>
    <w:rsid w:val="0005459E"/>
    <w:rsid w:val="00096DDC"/>
    <w:rsid w:val="000C751A"/>
    <w:rsid w:val="000F33BC"/>
    <w:rsid w:val="00133148"/>
    <w:rsid w:val="001552D2"/>
    <w:rsid w:val="001709A8"/>
    <w:rsid w:val="001D0935"/>
    <w:rsid w:val="001D1296"/>
    <w:rsid w:val="0025691A"/>
    <w:rsid w:val="002813A3"/>
    <w:rsid w:val="002F7080"/>
    <w:rsid w:val="00324C86"/>
    <w:rsid w:val="003316CA"/>
    <w:rsid w:val="00370998"/>
    <w:rsid w:val="003A39D0"/>
    <w:rsid w:val="003E5375"/>
    <w:rsid w:val="003F4AF0"/>
    <w:rsid w:val="004106CC"/>
    <w:rsid w:val="00465F4B"/>
    <w:rsid w:val="004B3E4D"/>
    <w:rsid w:val="00515F4E"/>
    <w:rsid w:val="005540E2"/>
    <w:rsid w:val="00567E60"/>
    <w:rsid w:val="00573645"/>
    <w:rsid w:val="005A0BED"/>
    <w:rsid w:val="005C3B26"/>
    <w:rsid w:val="005F16FC"/>
    <w:rsid w:val="006237A6"/>
    <w:rsid w:val="00633871"/>
    <w:rsid w:val="0065541D"/>
    <w:rsid w:val="00676CC0"/>
    <w:rsid w:val="006806FC"/>
    <w:rsid w:val="00683AF5"/>
    <w:rsid w:val="006B567C"/>
    <w:rsid w:val="006B6058"/>
    <w:rsid w:val="006C1DA5"/>
    <w:rsid w:val="006D40DE"/>
    <w:rsid w:val="00710BE6"/>
    <w:rsid w:val="00734362"/>
    <w:rsid w:val="00785DFF"/>
    <w:rsid w:val="007C2D50"/>
    <w:rsid w:val="007F4D4C"/>
    <w:rsid w:val="007F767E"/>
    <w:rsid w:val="008036FE"/>
    <w:rsid w:val="00845510"/>
    <w:rsid w:val="00854FA5"/>
    <w:rsid w:val="00863BA9"/>
    <w:rsid w:val="008A4694"/>
    <w:rsid w:val="008A6974"/>
    <w:rsid w:val="008D1697"/>
    <w:rsid w:val="008E3FDD"/>
    <w:rsid w:val="008F1D3A"/>
    <w:rsid w:val="008F42CF"/>
    <w:rsid w:val="00912166"/>
    <w:rsid w:val="00924C32"/>
    <w:rsid w:val="0094217C"/>
    <w:rsid w:val="00971BD8"/>
    <w:rsid w:val="00985997"/>
    <w:rsid w:val="009927FE"/>
    <w:rsid w:val="009A3EF5"/>
    <w:rsid w:val="009A50D4"/>
    <w:rsid w:val="009F3BE1"/>
    <w:rsid w:val="009F5D6B"/>
    <w:rsid w:val="00A74414"/>
    <w:rsid w:val="00A874B5"/>
    <w:rsid w:val="00A931D2"/>
    <w:rsid w:val="00A95E03"/>
    <w:rsid w:val="00B13C6B"/>
    <w:rsid w:val="00B26D6E"/>
    <w:rsid w:val="00B30FC4"/>
    <w:rsid w:val="00B862E0"/>
    <w:rsid w:val="00B8778E"/>
    <w:rsid w:val="00BA16A9"/>
    <w:rsid w:val="00BA57DD"/>
    <w:rsid w:val="00BE1B3E"/>
    <w:rsid w:val="00C31A17"/>
    <w:rsid w:val="00C50DBB"/>
    <w:rsid w:val="00C552A4"/>
    <w:rsid w:val="00C76527"/>
    <w:rsid w:val="00CB5358"/>
    <w:rsid w:val="00CC1F60"/>
    <w:rsid w:val="00CC6E54"/>
    <w:rsid w:val="00CD463C"/>
    <w:rsid w:val="00CE08A6"/>
    <w:rsid w:val="00D16BB8"/>
    <w:rsid w:val="00D201EE"/>
    <w:rsid w:val="00D721C7"/>
    <w:rsid w:val="00D754E5"/>
    <w:rsid w:val="00D81311"/>
    <w:rsid w:val="00D900F3"/>
    <w:rsid w:val="00DB1D0C"/>
    <w:rsid w:val="00DB3B2F"/>
    <w:rsid w:val="00DB5E95"/>
    <w:rsid w:val="00DB7925"/>
    <w:rsid w:val="00DC6960"/>
    <w:rsid w:val="00DD1B35"/>
    <w:rsid w:val="00DD390E"/>
    <w:rsid w:val="00E05545"/>
    <w:rsid w:val="00E26D82"/>
    <w:rsid w:val="00E34997"/>
    <w:rsid w:val="00E73D46"/>
    <w:rsid w:val="00E829E0"/>
    <w:rsid w:val="00E92FD6"/>
    <w:rsid w:val="00ED4AEE"/>
    <w:rsid w:val="00F03C55"/>
    <w:rsid w:val="00F162D1"/>
    <w:rsid w:val="00F6562B"/>
    <w:rsid w:val="00FA591A"/>
    <w:rsid w:val="00FB5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E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52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5252E"/>
    <w:rPr>
      <w:sz w:val="18"/>
      <w:szCs w:val="18"/>
    </w:rPr>
  </w:style>
  <w:style w:type="paragraph" w:styleId="a5">
    <w:name w:val="footer"/>
    <w:basedOn w:val="a"/>
    <w:link w:val="Char0"/>
    <w:unhideWhenUsed/>
    <w:rsid w:val="0005252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5252E"/>
    <w:rPr>
      <w:sz w:val="18"/>
      <w:szCs w:val="18"/>
    </w:rPr>
  </w:style>
  <w:style w:type="paragraph" w:styleId="1">
    <w:name w:val="toc 1"/>
    <w:basedOn w:val="a"/>
    <w:next w:val="a"/>
    <w:uiPriority w:val="39"/>
    <w:unhideWhenUsed/>
    <w:rsid w:val="00FA591A"/>
    <w:rPr>
      <w:rFonts w:ascii="Times New Roman" w:eastAsia="宋体" w:hAnsi="Times New Roman" w:cs="Times New Roman"/>
      <w:sz w:val="21"/>
    </w:rPr>
  </w:style>
  <w:style w:type="paragraph" w:customStyle="1" w:styleId="a6">
    <w:name w:val="段"/>
    <w:link w:val="Char1"/>
    <w:rsid w:val="008A469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 w:val="21"/>
      <w:szCs w:val="20"/>
    </w:rPr>
  </w:style>
  <w:style w:type="character" w:customStyle="1" w:styleId="Char1">
    <w:name w:val="段 Char"/>
    <w:basedOn w:val="a0"/>
    <w:link w:val="a6"/>
    <w:rsid w:val="008A4694"/>
    <w:rPr>
      <w:rFonts w:ascii="宋体" w:eastAsia="宋体" w:hAnsi="Times New Roman" w:cs="Times New Roman"/>
      <w:noProof/>
      <w:kern w:val="0"/>
      <w:sz w:val="21"/>
      <w:szCs w:val="20"/>
    </w:rPr>
  </w:style>
  <w:style w:type="paragraph" w:styleId="a7">
    <w:name w:val="List Paragraph"/>
    <w:basedOn w:val="a"/>
    <w:uiPriority w:val="34"/>
    <w:qFormat/>
    <w:rsid w:val="00D201EE"/>
    <w:pPr>
      <w:ind w:firstLineChars="200" w:firstLine="420"/>
    </w:pPr>
    <w:rPr>
      <w:rFonts w:ascii="Times New Roman" w:eastAsia="宋体" w:hAnsi="Times New Roman" w:cs="Times New Roman"/>
      <w:sz w:val="21"/>
    </w:rPr>
  </w:style>
  <w:style w:type="paragraph" w:styleId="2">
    <w:name w:val="toc 2"/>
    <w:basedOn w:val="a"/>
    <w:next w:val="a"/>
    <w:uiPriority w:val="39"/>
    <w:unhideWhenUsed/>
    <w:rsid w:val="000C751A"/>
    <w:pPr>
      <w:ind w:leftChars="200" w:left="420"/>
    </w:pPr>
    <w:rPr>
      <w:rFonts w:ascii="Times New Roman" w:eastAsia="宋体" w:hAnsi="Times New Roman" w:cs="Times New Roman"/>
      <w:sz w:val="21"/>
    </w:rPr>
  </w:style>
  <w:style w:type="character" w:styleId="a8">
    <w:name w:val="Hyperlink"/>
    <w:basedOn w:val="a0"/>
    <w:uiPriority w:val="99"/>
    <w:unhideWhenUsed/>
    <w:rsid w:val="000C751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1067</Words>
  <Characters>6082</Characters>
  <Application>Microsoft Office Word</Application>
  <DocSecurity>0</DocSecurity>
  <Lines>50</Lines>
  <Paragraphs>14</Paragraphs>
  <ScaleCrop>false</ScaleCrop>
  <Company>Mac</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Mac</dc:creator>
  <cp:lastModifiedBy>Sky123.Org</cp:lastModifiedBy>
  <cp:revision>4</cp:revision>
  <dcterms:created xsi:type="dcterms:W3CDTF">2016-04-15T09:48:00Z</dcterms:created>
  <dcterms:modified xsi:type="dcterms:W3CDTF">2016-04-26T00:51:00Z</dcterms:modified>
</cp:coreProperties>
</file>